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rPr>
          <w:rFonts w:ascii="黑体" w:hAnsi="黑体" w:eastAsia="黑体" w:cs="黑体"/>
          <w:sz w:val="72"/>
          <w:szCs w:val="72"/>
        </w:rPr>
      </w:pPr>
      <w:r>
        <w:rPr>
          <w:rFonts w:ascii="黑体" w:hAnsi="黑体" w:eastAsia="黑体" w:cs="黑体"/>
          <w:sz w:val="72"/>
          <w:szCs w:val="72"/>
        </w:rPr>
        <w:drawing>
          <wp:anchor distT="0" distB="0" distL="114300" distR="114300" simplePos="0" relativeHeight="251658240" behindDoc="1" locked="0" layoutInCell="1" allowOverlap="1">
            <wp:simplePos x="0" y="0"/>
            <wp:positionH relativeFrom="page">
              <wp:posOffset>-122555</wp:posOffset>
            </wp:positionH>
            <wp:positionV relativeFrom="page">
              <wp:posOffset>-24765</wp:posOffset>
            </wp:positionV>
            <wp:extent cx="7658735" cy="10591800"/>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4" cstate="print"/>
                    <a:srcRect/>
                    <a:stretch>
                      <a:fillRect/>
                    </a:stretch>
                  </pic:blipFill>
                  <pic:spPr>
                    <a:xfrm>
                      <a:off x="0" y="0"/>
                      <a:ext cx="7658735" cy="10591800"/>
                    </a:xfrm>
                    <a:prstGeom prst="rect">
                      <a:avLst/>
                    </a:prstGeom>
                    <a:noFill/>
                    <a:ln w="9525">
                      <a:noFill/>
                      <a:miter lim="800000"/>
                      <a:headEnd/>
                      <a:tailEnd/>
                    </a:ln>
                  </pic:spPr>
                </pic:pic>
              </a:graphicData>
            </a:graphic>
          </wp:anchor>
        </w:drawing>
      </w:r>
    </w:p>
    <w:p>
      <w:pPr>
        <w:pStyle w:val="6"/>
        <w:ind w:firstLine="0" w:firstLineChars="0"/>
        <w:jc w:val="center"/>
        <w:rPr>
          <w:rFonts w:ascii="黑体" w:hAnsi="黑体" w:eastAsia="黑体" w:cs="黑体"/>
          <w:b/>
          <w:sz w:val="72"/>
          <w:szCs w:val="72"/>
        </w:rPr>
      </w:pPr>
      <w:r>
        <w:rPr>
          <w:rFonts w:hint="eastAsia" w:ascii="黑体" w:hAnsi="黑体" w:eastAsia="黑体" w:cs="黑体"/>
          <w:sz w:val="72"/>
          <w:szCs w:val="72"/>
        </w:rPr>
        <w:t xml:space="preserve"> </w:t>
      </w:r>
      <w:r>
        <w:rPr>
          <w:rFonts w:hint="eastAsia" w:ascii="黑体" w:hAnsi="黑体" w:eastAsia="黑体" w:cs="黑体"/>
          <w:b/>
          <w:sz w:val="72"/>
          <w:szCs w:val="72"/>
        </w:rPr>
        <w:t>Instructions for Smart Gas Module Sensor</w:t>
      </w:r>
    </w:p>
    <w:p>
      <w:pPr>
        <w:pStyle w:val="6"/>
        <w:ind w:firstLine="0" w:firstLineChars="0"/>
        <w:jc w:val="center"/>
        <w:rPr>
          <w:rFonts w:ascii="黑体" w:hAnsi="黑体" w:eastAsia="黑体" w:cs="黑体"/>
          <w:b/>
          <w:sz w:val="72"/>
          <w:szCs w:val="72"/>
        </w:rPr>
      </w:pPr>
    </w:p>
    <w:p>
      <w:pPr>
        <w:pStyle w:val="6"/>
        <w:ind w:firstLine="0" w:firstLineChars="0"/>
        <w:jc w:val="center"/>
        <w:rPr>
          <w:rFonts w:ascii="黑体" w:hAnsi="黑体" w:eastAsia="黑体" w:cs="黑体"/>
          <w:b/>
          <w:sz w:val="72"/>
          <w:szCs w:val="72"/>
        </w:rPr>
      </w:pPr>
      <w:r>
        <w:rPr>
          <w:rFonts w:hint="eastAsia" w:ascii="黑体" w:hAnsi="黑体" w:eastAsia="黑体" w:cs="黑体"/>
          <w:sz w:val="72"/>
          <w:szCs w:val="72"/>
        </w:rPr>
        <w:t xml:space="preserve">            </w:t>
      </w:r>
      <w:r>
        <w:rPr>
          <w:rFonts w:hint="eastAsia" w:ascii="黑体" w:hAnsi="黑体" w:eastAsia="黑体" w:cs="黑体"/>
          <w:b/>
          <w:sz w:val="72"/>
          <w:szCs w:val="72"/>
        </w:rPr>
        <w:t>JXM-</w:t>
      </w:r>
      <w:r>
        <w:rPr>
          <w:rFonts w:hint="eastAsia" w:ascii="黑体" w:hAnsi="黑体" w:eastAsia="黑体" w:cs="黑体"/>
          <w:color w:val="000000"/>
          <w:kern w:val="2"/>
          <w:sz w:val="72"/>
          <w:szCs w:val="72"/>
          <w:lang w:val="en-US" w:eastAsia="zh-CN" w:bidi="ar"/>
        </w:rPr>
        <w:t>C6H6</w:t>
      </w:r>
    </w:p>
    <w:p>
      <w:pPr>
        <w:pStyle w:val="6"/>
        <w:ind w:firstLine="0" w:firstLineChars="0"/>
        <w:jc w:val="center"/>
        <w:rPr>
          <w:rFonts w:ascii="黑体" w:hAnsi="黑体" w:eastAsia="黑体" w:cs="黑体"/>
          <w:sz w:val="72"/>
          <w:szCs w:val="72"/>
        </w:rPr>
      </w:pPr>
      <w:r>
        <w:rPr>
          <w:rFonts w:hint="eastAsia" w:ascii="黑体" w:hAnsi="黑体" w:eastAsia="黑体" w:cs="黑体"/>
          <w:sz w:val="72"/>
          <w:szCs w:val="72"/>
        </w:rPr>
        <w:t xml:space="preserve">               V2.0</w:t>
      </w:r>
    </w:p>
    <w:p>
      <w:pPr>
        <w:widowControl/>
        <w:jc w:val="left"/>
        <w:rPr>
          <w:rFonts w:ascii="黑体" w:hAnsi="黑体" w:eastAsia="黑体" w:cs="黑体"/>
          <w:sz w:val="36"/>
          <w:szCs w:val="36"/>
        </w:rPr>
      </w:pPr>
      <w:r>
        <w:rPr>
          <w:sz w:val="32"/>
          <w:szCs w:val="32"/>
        </w:rPr>
        <w:drawing>
          <wp:anchor distT="0" distB="0" distL="114300" distR="114300" simplePos="0" relativeHeight="251660288" behindDoc="0" locked="0" layoutInCell="1" allowOverlap="1">
            <wp:simplePos x="0" y="0"/>
            <wp:positionH relativeFrom="column">
              <wp:posOffset>494030</wp:posOffset>
            </wp:positionH>
            <wp:positionV relativeFrom="paragraph">
              <wp:posOffset>263525</wp:posOffset>
            </wp:positionV>
            <wp:extent cx="4008120" cy="4008120"/>
            <wp:effectExtent l="0" t="0" r="0" b="0"/>
            <wp:wrapNone/>
            <wp:docPr id="1" name="图片 1" descr="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H4"/>
                    <pic:cNvPicPr>
                      <a:picLocks noChangeAspect="1"/>
                    </pic:cNvPicPr>
                  </pic:nvPicPr>
                  <pic:blipFill>
                    <a:blip r:embed="rId5" cstate="print"/>
                    <a:stretch>
                      <a:fillRect/>
                    </a:stretch>
                  </pic:blipFill>
                  <pic:spPr>
                    <a:xfrm>
                      <a:off x="0" y="0"/>
                      <a:ext cx="4008120" cy="4008120"/>
                    </a:xfrm>
                    <a:prstGeom prst="rect">
                      <a:avLst/>
                    </a:prstGeom>
                  </pic:spPr>
                </pic:pic>
              </a:graphicData>
            </a:graphic>
          </wp:anchor>
        </w:drawing>
      </w:r>
      <w:r>
        <w:rPr>
          <w:rFonts w:ascii="黑体" w:hAnsi="黑体" w:eastAsia="黑体" w:cs="黑体"/>
          <w:sz w:val="32"/>
          <w:szCs w:val="32"/>
        </w:rPr>
        <w:br w:type="page"/>
      </w:r>
      <w:r>
        <w:rPr>
          <w:rFonts w:hint="eastAsia" w:ascii="黑体" w:hAnsi="黑体" w:eastAsia="黑体" w:cs="黑体"/>
          <w:sz w:val="36"/>
          <w:szCs w:val="36"/>
        </w:rPr>
        <w:t>Chapter 1 Product Introduction</w:t>
      </w:r>
    </w:p>
    <w:p>
      <w:pPr>
        <w:widowControl/>
        <w:jc w:val="left"/>
        <w:rPr>
          <w:rFonts w:ascii="黑体" w:hAnsi="黑体" w:eastAsia="黑体" w:cs="黑体"/>
          <w:sz w:val="36"/>
          <w:szCs w:val="36"/>
        </w:rPr>
      </w:pP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overview</w:t>
      </w:r>
    </w:p>
    <w:p>
      <w:pPr>
        <w:ind w:firstLine="720" w:firstLineChars="300"/>
        <w:rPr>
          <w:rFonts w:hint="eastAsia"/>
        </w:rPr>
      </w:pPr>
      <w:r>
        <w:rPr>
          <w:rFonts w:hint="eastAsia"/>
        </w:rPr>
        <w:t>The JXM series is an intelligent gas detection module with a built-in high-precision electrochemical sensor, which outputs the gas concentration signal as a digital signal required by the customer through a patented circuit.</w:t>
      </w:r>
    </w:p>
    <w:p>
      <w:r>
        <w:rPr>
          <w:rFonts w:hint="eastAsia"/>
        </w:rPr>
        <w:t xml:space="preserve">     The sensor is equipped with high-precision amplification, noise removal processing, and temperature compensation processing. At the same time, each sensor is calibrated with standard gas before leaving the factory to ensure that the sensor module that the customer obtains directly outputs usable and accurate gas concentration information.</w:t>
      </w:r>
    </w:p>
    <w:p>
      <w:pPr>
        <w:rPr>
          <w:rFonts w:hint="eastAsia"/>
        </w:rPr>
      </w:pP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Features</w:t>
      </w:r>
    </w:p>
    <w:p>
      <w:pPr>
        <w:numPr>
          <w:ilvl w:val="0"/>
          <w:numId w:val="2"/>
        </w:numPr>
        <w:rPr>
          <w:rFonts w:hint="eastAsia"/>
        </w:rPr>
      </w:pPr>
      <w:r>
        <w:rPr>
          <w:rFonts w:hint="eastAsia"/>
        </w:rPr>
        <w:t>Patent variable gain amplifier circuit, high sensitivity, high resolution</w:t>
      </w:r>
    </w:p>
    <w:p>
      <w:pPr>
        <w:numPr>
          <w:ilvl w:val="0"/>
          <w:numId w:val="2"/>
        </w:numPr>
        <w:rPr>
          <w:rFonts w:hint="eastAsia"/>
        </w:rPr>
      </w:pPr>
      <w:r>
        <w:rPr>
          <w:rFonts w:hint="eastAsia"/>
        </w:rPr>
        <w:t>The factory has been calibrated, no need for secondary calibration, use directly</w:t>
      </w:r>
    </w:p>
    <w:p>
      <w:pPr>
        <w:numPr>
          <w:ilvl w:val="0"/>
          <w:numId w:val="2"/>
        </w:numPr>
        <w:rPr>
          <w:rFonts w:hint="eastAsia"/>
        </w:rPr>
      </w:pPr>
      <w:r>
        <w:rPr>
          <w:rFonts w:hint="eastAsia"/>
        </w:rPr>
        <w:t>Small size, easy to install, intrinsically safe design</w:t>
      </w:r>
    </w:p>
    <w:p>
      <w:pPr>
        <w:numPr>
          <w:ilvl w:val="0"/>
          <w:numId w:val="2"/>
        </w:numPr>
      </w:pPr>
      <w:r>
        <w:rPr>
          <w:rFonts w:hint="eastAsia"/>
        </w:rPr>
        <w:t>Support multiple interfaces including digital and analog</w:t>
      </w:r>
    </w:p>
    <w:p>
      <w:pPr>
        <w:numPr>
          <w:ilvl w:val="0"/>
          <w:numId w:val="2"/>
        </w:numPr>
        <w:rPr>
          <w:rFonts w:hint="eastAsia"/>
        </w:rPr>
      </w:pP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parameters</w:t>
      </w:r>
    </w:p>
    <w:tbl>
      <w:tblPr>
        <w:tblStyle w:val="7"/>
        <w:tblW w:w="6632"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77"/>
        <w:gridCol w:w="455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bottom w:val="single" w:color="000000" w:sz="8" w:space="0"/>
            </w:tcBorders>
            <w:shd w:val="clear" w:color="auto" w:fill="FFFFFF"/>
          </w:tcPr>
          <w:p>
            <w:pPr>
              <w:rPr>
                <w:rFonts w:hint="eastAsia"/>
                <w:b/>
              </w:rPr>
            </w:pPr>
            <w:r>
              <w:rPr>
                <w:rFonts w:hint="eastAsia" w:ascii="黑体" w:hAnsi="黑体" w:eastAsia="黑体" w:cs="黑体"/>
                <w:sz w:val="30"/>
                <w:szCs w:val="30"/>
              </w:rPr>
              <w:t>parameters</w:t>
            </w:r>
          </w:p>
        </w:tc>
        <w:tc>
          <w:tcPr>
            <w:tcW w:w="4555" w:type="dxa"/>
            <w:tcBorders>
              <w:bottom w:val="single" w:color="000000" w:sz="8" w:space="0"/>
            </w:tcBorders>
            <w:shd w:val="clear" w:color="auto" w:fill="FFFFFF"/>
          </w:tcPr>
          <w:p>
            <w:pPr>
              <w:rPr>
                <w:rFonts w:hint="eastAsia"/>
                <w:b/>
              </w:rPr>
            </w:pPr>
            <w:r>
              <w:rPr>
                <w:rFonts w:hint="eastAsia"/>
                <w:b/>
              </w:rPr>
              <w:t>Technical index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077" w:type="dxa"/>
            <w:tcBorders>
              <w:top w:val="single" w:color="000000" w:sz="8" w:space="0"/>
              <w:bottom w:val="nil"/>
            </w:tcBorders>
            <w:shd w:val="pct25" w:color="auto" w:fill="FFFFFF"/>
          </w:tcPr>
          <w:p>
            <w:pPr>
              <w:rPr>
                <w:rFonts w:hint="eastAsia"/>
                <w:b/>
              </w:rPr>
            </w:pPr>
            <w:r>
              <w:rPr>
                <w:rFonts w:hint="eastAsia"/>
                <w:b/>
              </w:rPr>
              <w:t>Detection gas</w:t>
            </w:r>
          </w:p>
        </w:tc>
        <w:tc>
          <w:tcPr>
            <w:tcW w:w="4555" w:type="dxa"/>
            <w:tcBorders>
              <w:top w:val="single" w:color="000000" w:sz="8" w:space="0"/>
              <w:bottom w:val="nil"/>
            </w:tcBorders>
            <w:shd w:val="pct25" w:color="auto" w:fill="FFFFFF"/>
          </w:tcPr>
          <w:p>
            <w:pPr>
              <w:rPr>
                <w:rFonts w:hint="eastAsia"/>
              </w:rPr>
            </w:pPr>
            <w:r>
              <w:rPr>
                <w:rFonts w:hint="eastAsia" w:ascii="宋体" w:hAnsi="宋体" w:cs="宋体"/>
                <w:color w:val="000000"/>
              </w:rPr>
              <w:t>Benzene (C6H6)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077" w:type="dxa"/>
            <w:tcBorders>
              <w:top w:val="nil"/>
              <w:bottom w:val="nil"/>
            </w:tcBorders>
            <w:shd w:val="clear" w:color="auto" w:fill="FFFFFF"/>
          </w:tcPr>
          <w:p>
            <w:pPr>
              <w:rPr>
                <w:rFonts w:hint="eastAsia"/>
                <w:b/>
              </w:rPr>
            </w:pPr>
            <w:r>
              <w:rPr>
                <w:rFonts w:hint="eastAsia"/>
                <w:b/>
              </w:rPr>
              <w:t>Measuring range</w:t>
            </w:r>
          </w:p>
        </w:tc>
        <w:tc>
          <w:tcPr>
            <w:tcW w:w="4555" w:type="dxa"/>
            <w:tcBorders>
              <w:top w:val="nil"/>
              <w:bottom w:val="nil"/>
            </w:tcBorders>
            <w:shd w:val="clear" w:color="auto" w:fill="FFFFFF"/>
          </w:tcPr>
          <w:p>
            <w:pPr>
              <w:rPr>
                <w:rFonts w:hint="eastAsia"/>
              </w:rPr>
            </w:pPr>
            <w:r>
              <w:rPr>
                <w:rFonts w:hint="default" w:ascii="Times New Roman" w:hAnsi="Times New Roman" w:eastAsia="宋体" w:cs="Times New Roman"/>
                <w:color w:val="000000"/>
                <w:kern w:val="2"/>
                <w:sz w:val="24"/>
                <w:szCs w:val="20"/>
                <w:lang w:val="en-US" w:eastAsia="zh-CN" w:bidi="ar"/>
              </w:rPr>
              <w:t>0-100ppm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pct25" w:color="auto" w:fill="FFFFFF"/>
          </w:tcPr>
          <w:p>
            <w:pPr>
              <w:rPr>
                <w:rFonts w:hint="eastAsia"/>
                <w:b/>
              </w:rPr>
            </w:pPr>
            <w:r>
              <w:rPr>
                <w:rFonts w:hint="eastAsia"/>
                <w:b/>
              </w:rPr>
              <w:t>Resolution</w:t>
            </w:r>
          </w:p>
        </w:tc>
        <w:tc>
          <w:tcPr>
            <w:tcW w:w="4555" w:type="dxa"/>
            <w:tcBorders>
              <w:top w:val="nil"/>
              <w:bottom w:val="nil"/>
            </w:tcBorders>
            <w:shd w:val="pct25" w:color="auto" w:fill="FFFFFF"/>
          </w:tcPr>
          <w:p>
            <w:pPr>
              <w:rPr>
                <w:rFonts w:hint="eastAsia"/>
              </w:rPr>
            </w:pPr>
            <w:r>
              <w:rPr>
                <w:rFonts w:hint="eastAsia"/>
                <w:color w:val="000000"/>
                <w:szCs w:val="22"/>
                <w:lang w:val="en-US" w:eastAsia="zh-CN"/>
              </w:rPr>
              <w:t>0.0</w:t>
            </w:r>
            <w:r>
              <w:rPr>
                <w:rFonts w:hint="eastAsia"/>
                <w:color w:val="000000"/>
                <w:szCs w:val="22"/>
              </w:rPr>
              <w:t>1ppm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Precision</w:t>
            </w:r>
          </w:p>
        </w:tc>
        <w:tc>
          <w:tcPr>
            <w:tcW w:w="4555" w:type="dxa"/>
            <w:tcBorders>
              <w:top w:val="nil"/>
              <w:bottom w:val="nil"/>
            </w:tcBorders>
            <w:shd w:val="clear" w:color="auto" w:fill="auto"/>
          </w:tcPr>
          <w:p>
            <w:pPr>
              <w:rPr>
                <w:rFonts w:hint="eastAsia"/>
                <w:color w:val="000000"/>
              </w:rPr>
            </w:pPr>
            <w:r>
              <w:rPr>
                <w:rFonts w:hint="eastAsia"/>
                <w:color w:val="000000"/>
                <w:szCs w:val="22"/>
              </w:rPr>
              <w:t>±3 per cent of ≤ readings (25℃)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rPr>
              <w:t>Response time</w:t>
            </w:r>
          </w:p>
        </w:tc>
        <w:tc>
          <w:tcPr>
            <w:tcW w:w="4555" w:type="dxa"/>
            <w:tcBorders>
              <w:top w:val="nil"/>
              <w:bottom w:val="nil"/>
            </w:tcBorders>
            <w:shd w:val="clear" w:color="auto" w:fill="BEBEBE" w:themeFill="background1" w:themeFillShade="BF"/>
          </w:tcPr>
          <w:p>
            <w:pPr>
              <w:rPr>
                <w:rFonts w:hint="eastAsia"/>
              </w:rPr>
            </w:pPr>
            <w:r>
              <w:rPr>
                <w:rFonts w:hint="eastAsia"/>
              </w:rPr>
              <w:t>Generally less than 15 seconds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Detection principle</w:t>
            </w:r>
          </w:p>
        </w:tc>
        <w:tc>
          <w:tcPr>
            <w:tcW w:w="4555" w:type="dxa"/>
            <w:tcBorders>
              <w:top w:val="nil"/>
              <w:bottom w:val="nil"/>
            </w:tcBorders>
            <w:shd w:val="clear" w:color="auto" w:fill="auto"/>
          </w:tcPr>
          <w:p>
            <w:pPr>
              <w:rPr>
                <w:rFonts w:hint="eastAsia"/>
              </w:rPr>
            </w:pPr>
            <w:r>
              <w:rPr>
                <w:rFonts w:hint="eastAsia"/>
              </w:rPr>
              <w:t>Electrochemical chemistry</w:t>
            </w:r>
            <w:bookmarkStart w:id="0" w:name="_GoBack"/>
            <w:bookmarkEnd w:id="0"/>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szCs w:val="22"/>
              </w:rPr>
              <w:t>Baud rate</w:t>
            </w:r>
          </w:p>
        </w:tc>
        <w:tc>
          <w:tcPr>
            <w:tcW w:w="4555" w:type="dxa"/>
            <w:tcBorders>
              <w:top w:val="nil"/>
              <w:bottom w:val="nil"/>
            </w:tcBorders>
            <w:shd w:val="clear" w:color="auto" w:fill="BEBEBE" w:themeFill="background1" w:themeFillShade="BF"/>
          </w:tcPr>
          <w:p>
            <w:pPr>
              <w:rPr>
                <w:rFonts w:hint="eastAsia"/>
              </w:rPr>
            </w:pPr>
            <w:r>
              <w:t>2400/4800/9600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communication method</w:t>
            </w:r>
          </w:p>
        </w:tc>
        <w:tc>
          <w:tcPr>
            <w:tcW w:w="4555" w:type="dxa"/>
            <w:tcBorders>
              <w:top w:val="nil"/>
              <w:bottom w:val="nil"/>
            </w:tcBorders>
            <w:shd w:val="clear" w:color="auto" w:fill="auto"/>
          </w:tcPr>
          <w:p>
            <w:pPr>
              <w:rPr>
                <w:rFonts w:hint="eastAsia"/>
              </w:rPr>
            </w:pPr>
            <w:r>
              <w:rPr>
                <w:rFonts w:hint="eastAsia"/>
              </w:rPr>
              <w:t>TTL/Modbus RTU</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rPr>
              <w:t>Power supply</w:t>
            </w:r>
          </w:p>
        </w:tc>
        <w:tc>
          <w:tcPr>
            <w:tcW w:w="4555" w:type="dxa"/>
            <w:tcBorders>
              <w:top w:val="nil"/>
              <w:bottom w:val="nil"/>
            </w:tcBorders>
            <w:shd w:val="clear" w:color="auto" w:fill="BEBEBE" w:themeFill="background1" w:themeFillShade="BF"/>
          </w:tcPr>
          <w:p>
            <w:pPr>
              <w:rPr>
                <w:rFonts w:hint="eastAsia"/>
              </w:rPr>
            </w:pPr>
            <w:r>
              <w:rPr>
                <w:rFonts w:hint="eastAsia"/>
                <w:color w:val="000000"/>
              </w:rPr>
              <w:t>5V±2%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Power consumption</w:t>
            </w:r>
          </w:p>
        </w:tc>
        <w:tc>
          <w:tcPr>
            <w:tcW w:w="4555" w:type="dxa"/>
            <w:tcBorders>
              <w:top w:val="nil"/>
              <w:bottom w:val="nil"/>
            </w:tcBorders>
            <w:shd w:val="clear" w:color="auto" w:fill="auto"/>
          </w:tcPr>
          <w:p>
            <w:pPr>
              <w:rPr>
                <w:rFonts w:hint="eastAsia"/>
              </w:rPr>
            </w:pPr>
            <w:r>
              <w:rPr>
                <w:rFonts w:hint="eastAsia"/>
              </w:rPr>
              <w:t>≤0.2W</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rPr>
              <w:t>Operating temperature</w:t>
            </w:r>
          </w:p>
        </w:tc>
        <w:tc>
          <w:tcPr>
            <w:tcW w:w="4555" w:type="dxa"/>
            <w:tcBorders>
              <w:top w:val="nil"/>
              <w:bottom w:val="nil"/>
            </w:tcBorders>
            <w:shd w:val="clear" w:color="auto" w:fill="BEBEBE" w:themeFill="background1" w:themeFillShade="BF"/>
          </w:tcPr>
          <w:p>
            <w:pPr>
              <w:rPr>
                <w:rFonts w:hint="eastAsia"/>
              </w:rPr>
            </w:pPr>
            <w:r>
              <w:rPr>
                <w:rFonts w:hint="eastAsia"/>
              </w:rPr>
              <w:t>-10</w:t>
            </w:r>
            <w:r>
              <w:rPr>
                <w:rFonts w:hint="eastAsia"/>
                <w:lang w:val="en-US" w:eastAsia="zh-CN"/>
              </w:rPr>
              <w:t xml:space="preserve"> to </w:t>
            </w:r>
            <w:r>
              <w:rPr>
                <w:rFonts w:hint="eastAsia"/>
              </w:rPr>
              <w:t>50℃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Working humidity environment</w:t>
            </w:r>
          </w:p>
        </w:tc>
        <w:tc>
          <w:tcPr>
            <w:tcW w:w="4555" w:type="dxa"/>
            <w:tcBorders>
              <w:top w:val="nil"/>
              <w:bottom w:val="nil"/>
            </w:tcBorders>
            <w:shd w:val="clear" w:color="auto" w:fill="auto"/>
          </w:tcPr>
          <w:p>
            <w:pPr>
              <w:rPr>
                <w:rFonts w:hint="eastAsia"/>
              </w:rPr>
            </w:pPr>
            <w:r>
              <w:rPr>
                <w:rFonts w:hint="eastAsia"/>
              </w:rPr>
              <w:t>0</w:t>
            </w:r>
            <w:r>
              <w:t>-9</w:t>
            </w:r>
            <w:r>
              <w:rPr>
                <w:rFonts w:hint="eastAsia"/>
              </w:rPr>
              <w:t>5</w:t>
            </w:r>
            <w:r>
              <w:t>%RH</w:t>
            </w:r>
            <w:r>
              <w:rPr>
                <w:color w:val="000000"/>
                <w:kern w:val="0"/>
                <w:szCs w:val="21"/>
              </w:rPr>
              <w:t>(</w:t>
            </w:r>
            <w:r>
              <w:rPr>
                <w:rFonts w:hint="eastAsia"/>
              </w:rPr>
              <w:t>No condensation</w:t>
            </w:r>
            <w: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rPr>
              <w:t>Dimensions</w:t>
            </w:r>
          </w:p>
        </w:tc>
        <w:tc>
          <w:tcPr>
            <w:tcW w:w="4555" w:type="dxa"/>
            <w:tcBorders>
              <w:top w:val="nil"/>
              <w:bottom w:val="nil"/>
            </w:tcBorders>
            <w:shd w:val="clear" w:color="auto" w:fill="BEBEBE" w:themeFill="background1" w:themeFillShade="BF"/>
          </w:tcPr>
          <w:p>
            <w:pPr>
              <w:rPr>
                <w:rFonts w:hint="eastAsia"/>
              </w:rPr>
            </w:pPr>
            <w:r>
              <w:rPr>
                <w:rFonts w:hint="eastAsia"/>
                <w:color w:val="000000"/>
              </w:rPr>
              <w:t>high：2</w:t>
            </w:r>
            <w:r>
              <w:rPr>
                <w:rFonts w:hint="eastAsia"/>
                <w:color w:val="000000"/>
                <w:lang w:val="en-US" w:eastAsia="zh-CN"/>
              </w:rPr>
              <w:t>9</w:t>
            </w:r>
            <w:r>
              <w:rPr>
                <w:rFonts w:hint="eastAsia"/>
                <w:color w:val="000000"/>
              </w:rPr>
              <w:t>.5mm（±0.25mm）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single" w:color="000000" w:sz="8" w:space="0"/>
            </w:tcBorders>
            <w:shd w:val="clear" w:color="auto" w:fill="auto"/>
          </w:tcPr>
          <w:p>
            <w:pPr>
              <w:rPr>
                <w:rFonts w:hint="eastAsia"/>
                <w:b/>
              </w:rPr>
            </w:pPr>
            <w:r>
              <w:rPr>
                <w:rFonts w:hint="eastAsia"/>
                <w:b/>
              </w:rPr>
              <w:t>Material</w:t>
            </w:r>
          </w:p>
        </w:tc>
        <w:tc>
          <w:tcPr>
            <w:tcW w:w="4555" w:type="dxa"/>
            <w:tcBorders>
              <w:top w:val="nil"/>
              <w:bottom w:val="single" w:color="000000" w:sz="8" w:space="0"/>
            </w:tcBorders>
            <w:shd w:val="clear" w:color="auto" w:fill="auto"/>
          </w:tcPr>
          <w:p>
            <w:pPr>
              <w:rPr>
                <w:rFonts w:hint="eastAsia"/>
              </w:rPr>
            </w:pPr>
            <w:r>
              <w:rPr>
                <w:rFonts w:hint="eastAsia"/>
              </w:rPr>
              <w:t>Aluminum alloy weight: 10g</w:t>
            </w:r>
          </w:p>
        </w:tc>
      </w:tr>
    </w:tbl>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Pin description</w:t>
      </w:r>
    </w:p>
    <w:p>
      <w:pPr>
        <w:widowControl/>
        <w:ind w:firstLine="480" w:firstLineChars="200"/>
        <w:rPr>
          <w:rFonts w:cs="黑体" w:asciiTheme="minorEastAsia" w:hAnsiTheme="minorEastAsia" w:eastAsiaTheme="minorEastAsia"/>
          <w:kern w:val="0"/>
          <w:szCs w:val="24"/>
        </w:rPr>
      </w:pPr>
      <w:r>
        <w:rPr>
          <w:rFonts w:hint="eastAsia" w:cs="黑体" w:asciiTheme="minorEastAsia" w:hAnsiTheme="minorEastAsia" w:eastAsiaTheme="minorEastAsia"/>
          <w:kern w:val="0"/>
          <w:szCs w:val="24"/>
        </w:rPr>
        <w:t>The following figure (table) is the pin description of the module, as shown in figure (table):</w:t>
      </w:r>
    </w:p>
    <w:tbl>
      <w:tblPr>
        <w:tblStyle w:val="7"/>
        <w:tblW w:w="3558"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573"/>
        <w:gridCol w:w="198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3" w:type="dxa"/>
            <w:tcBorders>
              <w:bottom w:val="single" w:color="000000" w:sz="8" w:space="0"/>
            </w:tcBorders>
            <w:shd w:val="clear" w:color="auto" w:fill="FFFFFF"/>
          </w:tcPr>
          <w:p>
            <w:pPr>
              <w:rPr>
                <w:rFonts w:asciiTheme="minorEastAsia" w:hAnsiTheme="minorEastAsia" w:eastAsiaTheme="minorEastAsia"/>
                <w:b/>
              </w:rPr>
            </w:pPr>
            <w:r>
              <w:rPr>
                <w:rFonts w:hint="eastAsia" w:asciiTheme="minorEastAsia" w:hAnsiTheme="minorEastAsia" w:eastAsiaTheme="minorEastAsia"/>
                <w:b/>
              </w:rPr>
              <w:t>Serial number</w:t>
            </w:r>
          </w:p>
        </w:tc>
        <w:tc>
          <w:tcPr>
            <w:tcW w:w="1985" w:type="dxa"/>
            <w:tcBorders>
              <w:bottom w:val="single" w:color="000000" w:sz="8" w:space="0"/>
            </w:tcBorders>
            <w:shd w:val="clear" w:color="auto" w:fill="FFFFFF"/>
          </w:tcPr>
          <w:p>
            <w:pPr>
              <w:rPr>
                <w:rFonts w:asciiTheme="minorEastAsia" w:hAnsiTheme="minorEastAsia" w:eastAsiaTheme="minorEastAsia"/>
                <w:b/>
              </w:rPr>
            </w:pPr>
            <w:r>
              <w:rPr>
                <w:rFonts w:hint="eastAsia" w:asciiTheme="minorEastAsia" w:hAnsiTheme="minorEastAsia" w:eastAsiaTheme="minorEastAsia"/>
                <w:b/>
              </w:rPr>
              <w:t>definition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573" w:type="dxa"/>
            <w:tcBorders>
              <w:top w:val="single" w:color="000000" w:sz="8" w:space="0"/>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1</w:t>
            </w:r>
          </w:p>
        </w:tc>
        <w:tc>
          <w:tcPr>
            <w:tcW w:w="1985" w:type="dxa"/>
            <w:tcBorders>
              <w:top w:val="single" w:color="000000" w:sz="8" w:space="0"/>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VO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3" w:type="dxa"/>
            <w:tcBorders>
              <w:top w:val="nil"/>
              <w:bottom w:val="nil"/>
            </w:tcBorders>
            <w:shd w:val="clear" w:color="auto" w:fill="FFFFFF"/>
          </w:tcPr>
          <w:p>
            <w:pPr>
              <w:rPr>
                <w:rFonts w:asciiTheme="minorEastAsia" w:hAnsiTheme="minorEastAsia" w:eastAsiaTheme="minorEastAsia"/>
              </w:rPr>
            </w:pPr>
            <w:r>
              <w:rPr>
                <w:rFonts w:hint="eastAsia" w:asciiTheme="minorEastAsia" w:hAnsiTheme="minorEastAsia" w:eastAsiaTheme="minorEastAsia"/>
              </w:rPr>
              <w:t>2</w:t>
            </w:r>
          </w:p>
        </w:tc>
        <w:tc>
          <w:tcPr>
            <w:tcW w:w="1985" w:type="dxa"/>
            <w:tcBorders>
              <w:top w:val="nil"/>
              <w:bottom w:val="nil"/>
            </w:tcBorders>
            <w:shd w:val="clear" w:color="auto" w:fill="FFFFFF"/>
          </w:tcPr>
          <w:p>
            <w:pPr>
              <w:rPr>
                <w:rFonts w:asciiTheme="minorEastAsia" w:hAnsiTheme="minorEastAsia" w:eastAsiaTheme="minorEastAsia"/>
              </w:rPr>
            </w:pPr>
            <w:r>
              <w:rPr>
                <w:rFonts w:hint="eastAsia" w:asciiTheme="minorEastAsia" w:hAnsiTheme="minorEastAsia" w:eastAsiaTheme="minorEastAsia"/>
              </w:rPr>
              <w:t>VCC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3" w:type="dxa"/>
            <w:tcBorders>
              <w:top w:val="nil"/>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3</w:t>
            </w:r>
          </w:p>
        </w:tc>
        <w:tc>
          <w:tcPr>
            <w:tcW w:w="1985" w:type="dxa"/>
            <w:tcBorders>
              <w:top w:val="nil"/>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GND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clear" w:color="auto" w:fill="auto"/>
          </w:tcPr>
          <w:p>
            <w:pPr>
              <w:rPr>
                <w:rFonts w:asciiTheme="minorEastAsia" w:hAnsiTheme="minorEastAsia" w:eastAsiaTheme="minorEastAsia"/>
              </w:rPr>
            </w:pPr>
            <w:r>
              <w:rPr>
                <w:rFonts w:hint="eastAsia" w:asciiTheme="minorEastAsia" w:hAnsiTheme="minorEastAsia" w:eastAsiaTheme="minorEastAsia"/>
              </w:rPr>
              <w:t>4</w:t>
            </w:r>
          </w:p>
        </w:tc>
        <w:tc>
          <w:tcPr>
            <w:tcW w:w="1985" w:type="dxa"/>
            <w:tcBorders>
              <w:top w:val="nil"/>
              <w:bottom w:val="nil"/>
            </w:tcBorders>
            <w:shd w:val="clear" w:color="auto" w:fill="auto"/>
          </w:tcPr>
          <w:p>
            <w:pPr>
              <w:rPr>
                <w:rFonts w:asciiTheme="minorEastAsia" w:hAnsiTheme="minorEastAsia" w:eastAsiaTheme="minorEastAsia"/>
                <w:color w:val="000000"/>
              </w:rPr>
            </w:pPr>
            <w:r>
              <w:rPr>
                <w:rFonts w:hint="eastAsia" w:asciiTheme="minorEastAsia" w:hAnsiTheme="minorEastAsia" w:eastAsiaTheme="minorEastAsia"/>
                <w:color w:val="000000"/>
              </w:rPr>
              <w:t>485A/RXD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3" w:type="dxa"/>
            <w:tcBorders>
              <w:top w:val="nil"/>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5</w:t>
            </w:r>
          </w:p>
        </w:tc>
        <w:tc>
          <w:tcPr>
            <w:tcW w:w="1985" w:type="dxa"/>
            <w:tcBorders>
              <w:top w:val="nil"/>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485B/TXD</w:t>
            </w:r>
          </w:p>
        </w:tc>
      </w:tr>
    </w:tbl>
    <w:p>
      <w:pPr>
        <w:widowControl/>
        <w:ind w:firstLine="480" w:firstLineChars="200"/>
        <w:jc w:val="center"/>
        <w:rPr>
          <w:rFonts w:cs="黑体" w:asciiTheme="minorEastAsia" w:hAnsiTheme="minorEastAsia" w:eastAsiaTheme="minorEastAsia"/>
          <w:kern w:val="0"/>
          <w:szCs w:val="24"/>
        </w:rPr>
      </w:pPr>
    </w:p>
    <w:p>
      <w:pPr>
        <w:widowControl/>
        <w:rPr>
          <w:rFonts w:ascii="黑体" w:hAnsi="黑体" w:eastAsia="黑体" w:cs="黑体"/>
          <w:kern w:val="0"/>
          <w:sz w:val="32"/>
          <w:szCs w:val="32"/>
        </w:rPr>
      </w:pPr>
      <w:r>
        <w:rPr>
          <w:rFonts w:ascii="黑体" w:hAnsi="黑体" w:eastAsia="黑体" w:cs="黑体"/>
          <w:kern w:val="0"/>
          <w:sz w:val="32"/>
          <w:szCs w:val="32"/>
        </w:rPr>
        <w:drawing>
          <wp:inline distT="0" distB="0" distL="0" distR="0">
            <wp:extent cx="2451100" cy="1981200"/>
            <wp:effectExtent l="19050" t="0" r="6134" b="0"/>
            <wp:docPr id="5"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片1.png"/>
                    <pic:cNvPicPr>
                      <a:picLocks noChangeAspect="1"/>
                    </pic:cNvPicPr>
                  </pic:nvPicPr>
                  <pic:blipFill>
                    <a:blip r:embed="rId6" cstate="print"/>
                    <a:stretch>
                      <a:fillRect/>
                    </a:stretch>
                  </pic:blipFill>
                  <pic:spPr>
                    <a:xfrm>
                      <a:off x="0" y="0"/>
                      <a:ext cx="2453613" cy="1983056"/>
                    </a:xfrm>
                    <a:prstGeom prst="rect">
                      <a:avLst/>
                    </a:prstGeom>
                  </pic:spPr>
                </pic:pic>
              </a:graphicData>
            </a:graphic>
          </wp:inline>
        </w:drawing>
      </w:r>
      <w:r>
        <w:rPr>
          <w:rFonts w:hint="eastAsia" w:ascii="黑体" w:hAnsi="黑体" w:eastAsia="黑体" w:cs="黑体"/>
          <w:kern w:val="0"/>
          <w:sz w:val="32"/>
          <w:szCs w:val="32"/>
        </w:rPr>
        <w:t xml:space="preserve"> </w:t>
      </w:r>
      <w:r>
        <w:drawing>
          <wp:inline distT="0" distB="0" distL="0" distR="0">
            <wp:extent cx="2455545" cy="1981200"/>
            <wp:effectExtent l="19050" t="0" r="1761"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noChangeArrowheads="1"/>
                    </pic:cNvPicPr>
                  </pic:nvPicPr>
                  <pic:blipFill>
                    <a:blip r:embed="rId7" cstate="print"/>
                    <a:srcRect/>
                    <a:stretch>
                      <a:fillRect/>
                    </a:stretch>
                  </pic:blipFill>
                  <pic:spPr>
                    <a:xfrm>
                      <a:off x="0" y="0"/>
                      <a:ext cx="2455689" cy="1981200"/>
                    </a:xfrm>
                    <a:prstGeom prst="rect">
                      <a:avLst/>
                    </a:prstGeom>
                    <a:noFill/>
                    <a:ln w="9525" cmpd="sng">
                      <a:noFill/>
                      <a:miter lim="800000"/>
                      <a:headEnd/>
                      <a:tailEnd/>
                    </a:ln>
                  </pic:spPr>
                </pic:pic>
              </a:graphicData>
            </a:graphic>
          </wp:inline>
        </w:drawing>
      </w:r>
    </w:p>
    <w:p>
      <w:pPr>
        <w:widowControl/>
        <w:rPr>
          <w:rFonts w:cs="黑体" w:asciiTheme="minorEastAsia" w:hAnsiTheme="minorEastAsia" w:eastAsiaTheme="minorEastAsia"/>
          <w:kern w:val="0"/>
          <w:szCs w:val="24"/>
        </w:rPr>
      </w:pPr>
      <w:r>
        <w:rPr>
          <w:rFonts w:hint="eastAsia" w:ascii="黑体" w:hAnsi="黑体" w:eastAsia="黑体" w:cs="黑体"/>
          <w:kern w:val="0"/>
          <w:sz w:val="32"/>
          <w:szCs w:val="32"/>
        </w:rPr>
        <w:t xml:space="preserve">     </w:t>
      </w:r>
      <w:r>
        <w:rPr>
          <w:rFonts w:hint="eastAsia" w:cs="黑体" w:asciiTheme="minorEastAsia" w:hAnsiTheme="minorEastAsia" w:eastAsiaTheme="minorEastAsia"/>
          <w:kern w:val="0"/>
          <w:szCs w:val="24"/>
        </w:rPr>
        <w:t xml:space="preserve">485 communication pin diagram      TTL communication pin diagram     </w:t>
      </w: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size</w:t>
      </w:r>
    </w:p>
    <w:p>
      <w:pPr>
        <w:widowControl/>
        <w:ind w:firstLine="480" w:firstLineChars="200"/>
        <w:rPr>
          <w:rFonts w:cs="黑体" w:asciiTheme="minorEastAsia" w:hAnsiTheme="minorEastAsia" w:eastAsiaTheme="minorEastAsia"/>
          <w:kern w:val="0"/>
          <w:szCs w:val="24"/>
        </w:rPr>
      </w:pPr>
      <w:r>
        <w:rPr>
          <w:rFonts w:hint="eastAsia" w:cs="黑体" w:asciiTheme="minorEastAsia" w:hAnsiTheme="minorEastAsia" w:eastAsiaTheme="minorEastAsia"/>
          <w:kern w:val="0"/>
          <w:szCs w:val="24"/>
        </w:rPr>
        <w:t>The figure below is the size of the module, which can be installed and used reasonably according to the size, as shown in the figure:</w:t>
      </w:r>
    </w:p>
    <w:p>
      <w:pPr>
        <w:widowControl/>
        <w:ind w:firstLine="602" w:firstLineChars="200"/>
        <w:jc w:val="center"/>
        <w:rPr>
          <w:rFonts w:cs="黑体" w:asciiTheme="minorEastAsia" w:hAnsiTheme="minorEastAsia" w:eastAsiaTheme="minorEastAsia"/>
          <w:kern w:val="0"/>
          <w:szCs w:val="24"/>
        </w:rPr>
      </w:pPr>
      <w:r>
        <w:rPr>
          <w:rFonts w:hint="eastAsia"/>
          <w:b/>
          <w:bCs/>
          <w:sz w:val="30"/>
          <w:szCs w:val="30"/>
        </w:rPr>
        <w:drawing>
          <wp:inline distT="0" distB="0" distL="0" distR="0">
            <wp:extent cx="2847975" cy="2743200"/>
            <wp:effectExtent l="19050" t="0" r="9525"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noChangeArrowheads="1"/>
                    </pic:cNvPicPr>
                  </pic:nvPicPr>
                  <pic:blipFill>
                    <a:blip r:embed="rId8" cstate="print"/>
                    <a:srcRect l="9891" t="46472" r="7039"/>
                    <a:stretch>
                      <a:fillRect/>
                    </a:stretch>
                  </pic:blipFill>
                  <pic:spPr>
                    <a:xfrm>
                      <a:off x="0" y="0"/>
                      <a:ext cx="2847975" cy="2743200"/>
                    </a:xfrm>
                    <a:prstGeom prst="rect">
                      <a:avLst/>
                    </a:prstGeom>
                    <a:noFill/>
                    <a:ln w="9525" cmpd="sng">
                      <a:noFill/>
                      <a:miter lim="800000"/>
                      <a:headEnd/>
                      <a:tailEnd/>
                    </a:ln>
                    <a:effectLst/>
                  </pic:spPr>
                </pic:pic>
              </a:graphicData>
            </a:graphic>
          </wp:inline>
        </w:drawing>
      </w:r>
    </w:p>
    <w:p>
      <w:pPr>
        <w:pStyle w:val="11"/>
        <w:widowControl/>
        <w:numPr>
          <w:ilvl w:val="0"/>
          <w:numId w:val="0"/>
        </w:numPr>
        <w:ind w:leftChars="0"/>
        <w:rPr>
          <w:rFonts w:ascii="黑体" w:hAnsi="黑体" w:eastAsia="黑体" w:cs="黑体"/>
          <w:kern w:val="0"/>
          <w:sz w:val="36"/>
          <w:szCs w:val="36"/>
        </w:rPr>
      </w:pPr>
      <w:r>
        <w:rPr>
          <w:rFonts w:hint="eastAsia" w:ascii="黑体" w:hAnsi="黑体" w:eastAsia="黑体" w:cs="黑体"/>
          <w:kern w:val="0"/>
          <w:sz w:val="36"/>
          <w:szCs w:val="36"/>
        </w:rPr>
        <w:t>Chapter 2 Communication Protocol</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The module communication developed by our company is divided into two communication methods: TTL and Modbus RTU. Among them, the module has two working modes, namely the active reporting mode and the inquiry mode. The default working mode is the active reporting mode; if you need to change to the inquiry mode, you need to enter the following inquiry command:</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Send: FF 01 03 02 00 00 00 00 05 can be switched to inquiry mode</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Send: FF 01 03 01 00 00 00 00 04 can be switched to active reporting mode</w:t>
      </w:r>
    </w:p>
    <w:p>
      <w:pPr>
        <w:widowControl/>
        <w:ind w:firstLine="480" w:firstLineChars="200"/>
        <w:rPr>
          <w:rFonts w:cs="黑体" w:asciiTheme="minorEastAsia" w:hAnsiTheme="minorEastAsia" w:eastAsiaTheme="minorEastAsia"/>
          <w:kern w:val="0"/>
          <w:szCs w:val="24"/>
        </w:rPr>
      </w:pPr>
      <w:r>
        <w:rPr>
          <w:rFonts w:hint="eastAsia" w:asciiTheme="minorEastAsia" w:hAnsiTheme="minorEastAsia" w:eastAsiaTheme="minorEastAsia"/>
          <w:bCs/>
          <w:szCs w:val="24"/>
        </w:rPr>
        <w:t>The communication mode 0x01 represents active reporting, and 0x02 represents inquiry</w:t>
      </w:r>
    </w:p>
    <w:p>
      <w:pPr>
        <w:widowControl/>
        <w:rPr>
          <w:rFonts w:ascii="黑体" w:hAnsi="黑体" w:eastAsia="黑体" w:cs="黑体"/>
          <w:kern w:val="0"/>
          <w:sz w:val="30"/>
          <w:szCs w:val="30"/>
        </w:rPr>
      </w:pPr>
      <w:r>
        <w:rPr>
          <w:rFonts w:hint="eastAsia" w:ascii="黑体" w:hAnsi="黑体" w:eastAsia="黑体" w:cs="黑体"/>
          <w:kern w:val="0"/>
          <w:sz w:val="30"/>
          <w:szCs w:val="30"/>
        </w:rPr>
        <w:t>2.1 TTL communication method</w:t>
      </w:r>
    </w:p>
    <w:p>
      <w:pPr>
        <w:widowControl/>
        <w:rPr>
          <w:rFonts w:ascii="黑体" w:hAnsi="黑体" w:eastAsia="黑体" w:cs="黑体"/>
          <w:kern w:val="0"/>
          <w:sz w:val="28"/>
          <w:szCs w:val="28"/>
        </w:rPr>
      </w:pPr>
      <w:r>
        <w:rPr>
          <w:rFonts w:hint="eastAsia" w:ascii="黑体" w:hAnsi="黑体" w:eastAsia="黑体" w:cs="黑体"/>
          <w:kern w:val="0"/>
          <w:sz w:val="28"/>
          <w:szCs w:val="28"/>
        </w:rPr>
        <w:t>2.1.1</w:t>
      </w:r>
      <w:r>
        <w:rPr>
          <w:rFonts w:hint="eastAsia" w:ascii="黑体" w:hAnsi="黑体" w:eastAsia="黑体" w:cs="黑体"/>
          <w:kern w:val="0"/>
          <w:sz w:val="28"/>
          <w:szCs w:val="28"/>
          <w:lang w:val="en-US" w:eastAsia="zh-CN"/>
        </w:rPr>
        <w:t xml:space="preserve"> </w:t>
      </w:r>
      <w:r>
        <w:rPr>
          <w:rFonts w:hint="eastAsia" w:ascii="黑体" w:hAnsi="黑体" w:eastAsia="黑体" w:cs="黑体"/>
          <w:kern w:val="0"/>
          <w:sz w:val="28"/>
          <w:szCs w:val="28"/>
        </w:rPr>
        <w:t>Basic communication parameters</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 xml:space="preserve">parameter </w:t>
            </w:r>
          </w:p>
        </w:tc>
        <w:tc>
          <w:tcPr>
            <w:tcW w:w="4496" w:type="dxa"/>
            <w:tcBorders>
              <w:top w:val="single" w:color="000000" w:sz="8" w:space="0"/>
              <w:left w:val="nil"/>
              <w:bottom w:val="single" w:color="000000" w:sz="8" w:space="0"/>
              <w:right w:val="nil"/>
            </w:tcBorders>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hint="eastAsia" w:ascii="宋体" w:hAnsi="宋体" w:eastAsia="宋体" w:cs="宋体"/>
                <w:b/>
                <w:bCs/>
                <w:color w:val="000000"/>
                <w:lang w:eastAsia="zh-CN"/>
              </w:rPr>
            </w:pPr>
            <w:r>
              <w:rPr>
                <w:rFonts w:hint="eastAsia" w:ascii="宋体" w:hAnsi="宋体" w:cs="宋体"/>
                <w:b/>
                <w:bCs/>
                <w:color w:val="000000"/>
                <w:lang w:eastAsia="zh-CN"/>
              </w:rPr>
              <w:t>coding</w:t>
            </w:r>
          </w:p>
        </w:tc>
        <w:tc>
          <w:tcPr>
            <w:tcW w:w="4496" w:type="dxa"/>
            <w:tcBorders>
              <w:left w:val="nil"/>
              <w:right w:val="nil"/>
            </w:tcBorders>
            <w:shd w:val="clear" w:color="auto" w:fill="BEBEBE"/>
          </w:tcPr>
          <w:p>
            <w:pPr>
              <w:rPr>
                <w:rFonts w:hint="eastAsia" w:ascii="宋体" w:hAnsi="宋体" w:eastAsia="宋体" w:cs="宋体"/>
                <w:bCs/>
                <w:color w:val="000000"/>
                <w:lang w:eastAsia="zh-CN"/>
              </w:rPr>
            </w:pPr>
            <w:r>
              <w:rPr>
                <w:rFonts w:hint="eastAsia" w:ascii="宋体" w:hAnsi="宋体" w:cs="宋体"/>
                <w:bCs/>
                <w:color w:val="000000"/>
                <w:lang w:eastAsia="zh-CN"/>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Data bit</w:t>
            </w:r>
          </w:p>
        </w:tc>
        <w:tc>
          <w:tcPr>
            <w:tcW w:w="4496" w:type="dxa"/>
            <w:shd w:val="clear" w:color="auto" w:fill="FFFFFF"/>
          </w:tcPr>
          <w:p>
            <w:pPr>
              <w:rPr>
                <w:rFonts w:hint="eastAsia" w:ascii="宋体" w:hAnsi="宋体" w:eastAsia="宋体" w:cs="宋体"/>
                <w:bCs/>
                <w:color w:val="000000"/>
                <w:lang w:eastAsia="zh-CN"/>
              </w:rPr>
            </w:pPr>
            <w:r>
              <w:rPr>
                <w:rFonts w:hint="eastAsia" w:ascii="宋体" w:hAnsi="宋体" w:cs="宋体"/>
                <w:bCs/>
                <w:color w:val="000000"/>
                <w:lang w:eastAsia="zh-CN"/>
              </w:rPr>
              <w:t>8-bit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ascii="宋体" w:hAnsi="宋体" w:cs="宋体"/>
                <w:b/>
                <w:bCs/>
                <w:color w:val="000000"/>
              </w:rPr>
            </w:pPr>
            <w:r>
              <w:rPr>
                <w:rFonts w:hint="eastAsia" w:ascii="宋体" w:hAnsi="宋体" w:cs="宋体"/>
                <w:b/>
                <w:bCs/>
                <w:color w:val="000000"/>
              </w:rPr>
              <w:t>Parity bit</w:t>
            </w:r>
          </w:p>
        </w:tc>
        <w:tc>
          <w:tcPr>
            <w:tcW w:w="4496" w:type="dxa"/>
            <w:tcBorders>
              <w:left w:val="nil"/>
              <w:right w:val="nil"/>
            </w:tcBorders>
            <w:shd w:val="clear" w:color="auto" w:fill="BEBEBE"/>
          </w:tcPr>
          <w:p>
            <w:pPr>
              <w:rPr>
                <w:rFonts w:hint="default" w:ascii="宋体" w:hAnsi="宋体" w:eastAsia="宋体" w:cs="宋体"/>
                <w:bCs/>
                <w:color w:val="000000"/>
                <w:lang w:val="en-US" w:eastAsia="zh-CN"/>
              </w:rPr>
            </w:pPr>
            <w:r>
              <w:rPr>
                <w:rFonts w:hint="eastAsia" w:ascii="宋体" w:hAnsi="宋体" w:cs="宋体"/>
                <w:bCs/>
                <w:color w:val="000000"/>
                <w:lang w:val="en-US" w:eastAsia="zh-CN"/>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ascii="宋体" w:hAnsi="宋体" w:cs="宋体"/>
                <w:b/>
                <w:bCs/>
                <w:color w:val="000000"/>
              </w:rPr>
            </w:pPr>
            <w:r>
              <w:rPr>
                <w:rFonts w:hint="eastAsia" w:ascii="宋体" w:hAnsi="宋体" w:cs="宋体"/>
                <w:b/>
                <w:bCs/>
                <w:color w:val="000000"/>
              </w:rPr>
              <w:t>Stop bit</w:t>
            </w:r>
          </w:p>
        </w:tc>
        <w:tc>
          <w:tcPr>
            <w:tcW w:w="4496" w:type="dxa"/>
            <w:shd w:val="clear" w:color="auto" w:fill="FFFFFF"/>
          </w:tcPr>
          <w:p>
            <w:pPr>
              <w:rPr>
                <w:rFonts w:hint="default" w:ascii="宋体" w:hAnsi="宋体" w:eastAsia="宋体" w:cs="宋体"/>
                <w:bCs/>
                <w:color w:val="000000"/>
                <w:lang w:val="en-US" w:eastAsia="zh-CN"/>
              </w:rPr>
            </w:pPr>
            <w:r>
              <w:rPr>
                <w:rFonts w:hint="eastAsia" w:ascii="宋体" w:hAnsi="宋体" w:cs="宋体"/>
                <w:bCs/>
                <w:color w:val="000000"/>
              </w:rPr>
              <w:t>1</w:t>
            </w:r>
            <w:r>
              <w:rPr>
                <w:rFonts w:hint="eastAsia" w:ascii="宋体" w:hAnsi="宋体" w:cs="宋体"/>
                <w:bCs/>
                <w:color w:val="000000"/>
                <w:lang w:val="en-US" w:eastAsia="zh-CN"/>
              </w:rPr>
              <w:t>-bit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ascii="宋体" w:hAnsi="宋体" w:cs="宋体"/>
                <w:b/>
                <w:bCs/>
                <w:color w:val="000000"/>
              </w:rPr>
            </w:pPr>
            <w:r>
              <w:rPr>
                <w:rFonts w:hint="eastAsia" w:ascii="宋体" w:hAnsi="宋体" w:cs="宋体"/>
                <w:b/>
                <w:bCs/>
                <w:color w:val="000000"/>
              </w:rPr>
              <w:t>Wrong calibration</w:t>
            </w:r>
          </w:p>
        </w:tc>
        <w:tc>
          <w:tcPr>
            <w:tcW w:w="4496" w:type="dxa"/>
            <w:tcBorders>
              <w:left w:val="nil"/>
              <w:right w:val="nil"/>
            </w:tcBorders>
            <w:shd w:val="clear" w:color="auto" w:fill="BEBEBE"/>
          </w:tcPr>
          <w:p>
            <w:pPr>
              <w:rPr>
                <w:rFonts w:ascii="宋体" w:hAnsi="宋体" w:cs="宋体"/>
                <w:bCs/>
                <w:color w:val="000000"/>
              </w:rPr>
            </w:pPr>
            <w:r>
              <w:rPr>
                <w:rFonts w:hint="eastAsia" w:ascii="宋体" w:hAnsi="宋体" w:cs="宋体"/>
                <w:bCs/>
                <w:color w:val="000000"/>
              </w:rPr>
              <w:t>CRC lengthy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ascii="宋体" w:hAnsi="宋体" w:cs="宋体"/>
                <w:b/>
                <w:bCs/>
                <w:color w:val="000000"/>
              </w:rPr>
            </w:pPr>
            <w:r>
              <w:rPr>
                <w:rFonts w:hint="eastAsia" w:ascii="宋体" w:hAnsi="宋体" w:cs="宋体"/>
                <w:b/>
                <w:bCs/>
                <w:color w:val="000000"/>
              </w:rPr>
              <w:t>Baud rate</w:t>
            </w:r>
          </w:p>
        </w:tc>
        <w:tc>
          <w:tcPr>
            <w:tcW w:w="4496" w:type="dxa"/>
            <w:shd w:val="clear" w:color="auto" w:fill="FFFFFF"/>
          </w:tcPr>
          <w:p>
            <w:pPr>
              <w:rPr>
                <w:rFonts w:ascii="宋体" w:hAnsi="宋体" w:cs="宋体"/>
                <w:bCs/>
                <w:color w:val="000000"/>
              </w:rPr>
            </w:pPr>
            <w:r>
              <w:rPr>
                <w:rFonts w:hint="eastAsia" w:ascii="宋体" w:hAnsi="宋体" w:cs="宋体"/>
                <w:bCs/>
                <w:color w:val="000000"/>
              </w:rPr>
              <w:t>2400bps/4800bps/9600 bps can be set, the factory default is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hint="eastAsia" w:ascii="宋体" w:hAnsi="宋体" w:eastAsia="宋体" w:cs="宋体"/>
                <w:b/>
                <w:bCs/>
                <w:color w:val="000000"/>
                <w:lang w:eastAsia="zh-CN"/>
              </w:rPr>
            </w:pPr>
            <w:r>
              <w:rPr>
                <w:rFonts w:hint="eastAsia" w:ascii="宋体" w:hAnsi="宋体" w:cs="宋体"/>
                <w:b/>
                <w:bCs/>
                <w:color w:val="000000"/>
                <w:lang w:eastAsia="zh-CN"/>
              </w:rPr>
              <w:t>coding</w:t>
            </w:r>
          </w:p>
        </w:tc>
        <w:tc>
          <w:tcPr>
            <w:tcW w:w="4496" w:type="dxa"/>
            <w:tcBorders>
              <w:left w:val="nil"/>
              <w:right w:val="nil"/>
            </w:tcBorders>
            <w:shd w:val="clear" w:color="auto" w:fill="BEBEBE"/>
          </w:tcPr>
          <w:p>
            <w:pPr>
              <w:rPr>
                <w:rFonts w:hint="eastAsia" w:ascii="宋体" w:hAnsi="宋体" w:eastAsia="宋体" w:cs="宋体"/>
                <w:bCs/>
                <w:color w:val="000000"/>
                <w:lang w:eastAsia="zh-CN"/>
              </w:rPr>
            </w:pPr>
            <w:r>
              <w:rPr>
                <w:rFonts w:hint="eastAsia" w:ascii="宋体" w:hAnsi="宋体" w:cs="宋体"/>
                <w:bCs/>
                <w:color w:val="000000"/>
                <w:lang w:eastAsia="zh-CN"/>
              </w:rPr>
              <w:t>8-bit binary</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2.1.2 Communication command</w:t>
      </w:r>
    </w:p>
    <w:p>
      <w:pPr>
        <w:rPr>
          <w:rFonts w:asciiTheme="minorEastAsia" w:hAnsiTheme="minorEastAsia" w:eastAsiaTheme="minorEastAsia"/>
          <w:b/>
          <w:sz w:val="28"/>
          <w:szCs w:val="28"/>
        </w:rPr>
      </w:pPr>
      <w:r>
        <w:rPr>
          <w:rFonts w:hint="eastAsia" w:cs="黑体" w:asciiTheme="minorEastAsia" w:hAnsiTheme="minorEastAsia" w:eastAsiaTheme="minorEastAsia"/>
          <w:b/>
          <w:kern w:val="0"/>
          <w:sz w:val="28"/>
          <w:szCs w:val="28"/>
        </w:rPr>
        <w:t>（1）</w:t>
      </w:r>
      <w:r>
        <w:rPr>
          <w:rFonts w:hint="eastAsia" w:asciiTheme="minorEastAsia" w:hAnsiTheme="minorEastAsia" w:eastAsiaTheme="minorEastAsia"/>
          <w:b/>
          <w:sz w:val="28"/>
          <w:szCs w:val="28"/>
        </w:rPr>
        <w:t>Active reporting mode-07</w:t>
      </w:r>
    </w:p>
    <w:tbl>
      <w:tblPr>
        <w:tblStyle w:val="7"/>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788"/>
        <w:gridCol w:w="892"/>
        <w:gridCol w:w="892"/>
        <w:gridCol w:w="671"/>
        <w:gridCol w:w="771"/>
        <w:gridCol w:w="771"/>
        <w:gridCol w:w="771"/>
        <w:gridCol w:w="771"/>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rPr>
                <w:rFonts w:asciiTheme="minorEastAsia" w:hAnsiTheme="minorEastAsia" w:eastAsiaTheme="minorEastAsia"/>
                <w:bCs/>
                <w:szCs w:val="24"/>
              </w:rPr>
            </w:pPr>
          </w:p>
        </w:tc>
        <w:tc>
          <w:tcPr>
            <w:tcW w:w="7091" w:type="dxa"/>
            <w:gridSpan w:val="9"/>
          </w:tcPr>
          <w:p>
            <w:pPr>
              <w:rPr>
                <w:rFonts w:asciiTheme="minorEastAsia" w:hAnsiTheme="minorEastAsia" w:eastAsiaTheme="minorEastAsia"/>
                <w:bCs/>
                <w:szCs w:val="24"/>
              </w:rPr>
            </w:pPr>
            <w:r>
              <w:rPr>
                <w:rFonts w:hint="eastAsia" w:asciiTheme="minorEastAsia" w:hAnsiTheme="minorEastAsia" w:eastAsiaTheme="minorEastAsia"/>
                <w:bCs/>
                <w:szCs w:val="24"/>
              </w:rPr>
              <w:t>accept（RX）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rPr>
                <w:rFonts w:asciiTheme="minorEastAsia" w:hAnsiTheme="minorEastAsia" w:eastAsiaTheme="minorEastAsia"/>
                <w:bCs/>
                <w:szCs w:val="24"/>
              </w:rPr>
            </w:pPr>
            <w:r>
              <w:rPr>
                <w:rFonts w:hint="eastAsia" w:asciiTheme="minorEastAsia" w:hAnsiTheme="minorEastAsia" w:eastAsiaTheme="minorEastAsia"/>
                <w:bCs/>
                <w:szCs w:val="24"/>
              </w:rPr>
              <w:t>Start bit</w:t>
            </w:r>
          </w:p>
        </w:tc>
        <w:tc>
          <w:tcPr>
            <w:tcW w:w="788" w:type="dxa"/>
          </w:tcPr>
          <w:p>
            <w:pPr>
              <w:rPr>
                <w:rFonts w:asciiTheme="minorEastAsia" w:hAnsiTheme="minorEastAsia" w:eastAsiaTheme="minorEastAsia"/>
                <w:bCs/>
                <w:szCs w:val="24"/>
              </w:rPr>
            </w:pPr>
            <w:r>
              <w:rPr>
                <w:rFonts w:hint="eastAsia" w:asciiTheme="minorEastAsia" w:hAnsiTheme="minorEastAsia" w:eastAsiaTheme="minorEastAsia"/>
                <w:bCs/>
                <w:szCs w:val="24"/>
              </w:rPr>
              <w:t>address</w:t>
            </w:r>
          </w:p>
        </w:tc>
        <w:tc>
          <w:tcPr>
            <w:tcW w:w="892" w:type="dxa"/>
          </w:tcPr>
          <w:p>
            <w:pPr>
              <w:rPr>
                <w:rFonts w:asciiTheme="minorEastAsia" w:hAnsiTheme="minorEastAsia" w:eastAsiaTheme="minorEastAsia"/>
                <w:bCs/>
                <w:szCs w:val="24"/>
              </w:rPr>
            </w:pPr>
            <w:r>
              <w:rPr>
                <w:rFonts w:hint="eastAsia" w:asciiTheme="minorEastAsia" w:hAnsiTheme="minorEastAsia" w:eastAsiaTheme="minorEastAsia"/>
                <w:bCs/>
                <w:szCs w:val="24"/>
              </w:rPr>
              <w:t>Command word</w:t>
            </w:r>
          </w:p>
        </w:tc>
        <w:tc>
          <w:tcPr>
            <w:tcW w:w="892" w:type="dxa"/>
          </w:tcPr>
          <w:p>
            <w:pPr>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442" w:type="dxa"/>
            <w:gridSpan w:val="2"/>
          </w:tcPr>
          <w:p>
            <w:pPr>
              <w:rPr>
                <w:rFonts w:asciiTheme="minorEastAsia" w:hAnsiTheme="minorEastAsia" w:eastAsiaTheme="minorEastAsia"/>
                <w:bCs/>
                <w:szCs w:val="24"/>
              </w:rPr>
            </w:pPr>
            <w:r>
              <w:rPr>
                <w:rFonts w:hint="eastAsia" w:asciiTheme="minorEastAsia" w:hAnsiTheme="minorEastAsia" w:eastAsiaTheme="minorEastAsia"/>
                <w:bCs/>
                <w:szCs w:val="24"/>
              </w:rPr>
              <w:t>Gas concentration</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64" w:type="dxa"/>
          </w:tcPr>
          <w:p>
            <w:pPr>
              <w:rPr>
                <w:rFonts w:asciiTheme="minorEastAsia" w:hAnsiTheme="minorEastAsia" w:eastAsiaTheme="minorEastAsia"/>
                <w:bCs/>
                <w:szCs w:val="24"/>
              </w:rPr>
            </w:pPr>
            <w:r>
              <w:rPr>
                <w:rFonts w:hint="eastAsia" w:asciiTheme="minorEastAsia" w:hAnsiTheme="minorEastAsia" w:eastAsiaTheme="minorEastAsia"/>
                <w:bCs/>
                <w:szCs w:val="24"/>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20" w:type="dxa"/>
          </w:tcPr>
          <w:p>
            <w:pPr>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788"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rPr>
              <w:t>1</w:t>
            </w:r>
          </w:p>
        </w:tc>
        <w:tc>
          <w:tcPr>
            <w:tcW w:w="892" w:type="dxa"/>
          </w:tcPr>
          <w:p>
            <w:pPr>
              <w:rPr>
                <w:rFonts w:asciiTheme="minorEastAsia" w:hAnsiTheme="minorEastAsia" w:eastAsiaTheme="minorEastAsia"/>
                <w:bCs/>
                <w:szCs w:val="24"/>
              </w:rPr>
            </w:pPr>
            <w:r>
              <w:rPr>
                <w:rFonts w:hint="eastAsia" w:asciiTheme="minorEastAsia" w:hAnsiTheme="minorEastAsia" w:eastAsiaTheme="minorEastAsia"/>
                <w:bCs/>
                <w:szCs w:val="24"/>
              </w:rPr>
              <w:t>0X07</w:t>
            </w:r>
          </w:p>
        </w:tc>
        <w:tc>
          <w:tcPr>
            <w:tcW w:w="892"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rPr>
              <w:t>2</w:t>
            </w:r>
          </w:p>
        </w:tc>
        <w:tc>
          <w:tcPr>
            <w:tcW w:w="671" w:type="dxa"/>
          </w:tcPr>
          <w:p>
            <w:pPr>
              <w:rPr>
                <w:rFonts w:asciiTheme="minorEastAsia" w:hAnsiTheme="minorEastAsia" w:eastAsiaTheme="minorEastAsia"/>
                <w:bCs/>
                <w:szCs w:val="24"/>
              </w:rPr>
            </w:pPr>
            <w:r>
              <w:rPr>
                <w:rFonts w:hint="eastAsia" w:asciiTheme="minorEastAsia" w:hAnsiTheme="minorEastAsia" w:eastAsiaTheme="minorEastAsia"/>
                <w:bCs/>
                <w:szCs w:val="24"/>
              </w:rPr>
              <w:t>High byte</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Low byte</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64" w:type="dxa"/>
          </w:tcPr>
          <w:p>
            <w:pPr>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3A</w:t>
            </w:r>
          </w:p>
        </w:tc>
      </w:tr>
    </w:tbl>
    <w:p>
      <w:pPr>
        <w:widowControl/>
        <w:ind w:firstLine="480" w:firstLineChars="200"/>
        <w:rPr>
          <w:rFonts w:ascii="黑体" w:hAnsi="黑体" w:eastAsia="黑体" w:cs="黑体"/>
          <w:kern w:val="0"/>
          <w:szCs w:val="24"/>
        </w:rPr>
      </w:pPr>
      <w:r>
        <w:rPr>
          <w:rFonts w:hint="eastAsia"/>
          <w:bCs/>
          <w:szCs w:val="24"/>
        </w:rPr>
        <w:t>The resolution represents the number of decimal places: as shown in the following table</w:t>
      </w:r>
    </w:p>
    <w:tbl>
      <w:tblPr>
        <w:tblStyle w:val="7"/>
        <w:tblW w:w="2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Resolution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00</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02</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03</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.001</w:t>
            </w:r>
          </w:p>
        </w:tc>
      </w:tr>
    </w:tbl>
    <w:p>
      <w:pPr>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Among them, gas concentration value = (high gas concentration * 256 + low gas concentration) * resolution coefficient.</w:t>
      </w:r>
    </w:p>
    <w:p>
      <w:pPr>
        <w:rPr>
          <w:rFonts w:hint="eastAsia" w:asciiTheme="minorEastAsia" w:hAnsiTheme="minorEastAsia" w:eastAsiaTheme="minorEastAsia"/>
          <w:bCs/>
          <w:szCs w:val="24"/>
        </w:rPr>
      </w:pPr>
      <w:r>
        <w:rPr>
          <w:rFonts w:hint="eastAsia" w:asciiTheme="minorEastAsia" w:hAnsiTheme="minorEastAsia" w:eastAsiaTheme="minorEastAsia"/>
          <w:bCs/>
          <w:szCs w:val="24"/>
        </w:rPr>
        <w:t>For example: the read communication byte is FF 01 07 02 01 35 00 00 00 3D</w:t>
      </w:r>
    </w:p>
    <w:p>
      <w:pPr>
        <w:rPr>
          <w:rFonts w:hint="eastAsia" w:asciiTheme="minorEastAsia" w:hAnsiTheme="minorEastAsia" w:eastAsiaTheme="minorEastAsia"/>
          <w:bCs/>
          <w:szCs w:val="24"/>
        </w:rPr>
      </w:pPr>
      <w:r>
        <w:rPr>
          <w:rFonts w:hint="eastAsia" w:asciiTheme="minorEastAsia" w:hAnsiTheme="minorEastAsia" w:eastAsiaTheme="minorEastAsia"/>
          <w:bCs/>
          <w:szCs w:val="24"/>
        </w:rPr>
        <w:t>Among them, the gas concentration value is read as 0x01 0x35, converted to decimal number 1 and 53; the resolution bit is 0x02, and the resolution coefficient bit of the look-up table is 0.01, then calculate:</w:t>
      </w:r>
    </w:p>
    <w:p>
      <w:pPr>
        <w:rPr>
          <w:rFonts w:asciiTheme="minorEastAsia" w:hAnsiTheme="minorEastAsia" w:eastAsiaTheme="minorEastAsia"/>
          <w:bCs/>
          <w:szCs w:val="24"/>
        </w:rPr>
      </w:pPr>
      <w:r>
        <w:rPr>
          <w:rFonts w:hint="eastAsia" w:asciiTheme="minorEastAsia" w:hAnsiTheme="minorEastAsia" w:eastAsiaTheme="minorEastAsia"/>
          <w:bCs/>
          <w:szCs w:val="24"/>
        </w:rPr>
        <w:t>Gas concentration=(1*256+53)*0.01=3.09 ppm</w:t>
      </w:r>
      <w:r>
        <w:rPr>
          <w:rFonts w:asciiTheme="minorEastAsia" w:hAnsiTheme="minorEastAsia" w:eastAsiaTheme="minorEastAsia"/>
          <w:bCs/>
          <w:szCs w:val="24"/>
        </w:rPr>
        <w:tab/>
      </w:r>
    </w:p>
    <w:p>
      <w:pPr>
        <w:rPr>
          <w:rFonts w:asciiTheme="minorEastAsia" w:hAnsiTheme="minorEastAsia" w:eastAsiaTheme="minorEastAsia"/>
          <w:b/>
          <w:sz w:val="28"/>
          <w:szCs w:val="28"/>
        </w:rPr>
      </w:pPr>
      <w:r>
        <w:rPr>
          <w:rFonts w:hint="eastAsia" w:cs="黑体" w:asciiTheme="minorEastAsia" w:hAnsiTheme="minorEastAsia" w:eastAsiaTheme="minorEastAsia"/>
          <w:b/>
          <w:kern w:val="0"/>
          <w:sz w:val="28"/>
          <w:szCs w:val="28"/>
        </w:rPr>
        <w:t>（2）</w:t>
      </w:r>
      <w:r>
        <w:rPr>
          <w:rFonts w:hint="eastAsia" w:asciiTheme="minorEastAsia" w:hAnsiTheme="minorEastAsia" w:eastAsiaTheme="minorEastAsia"/>
          <w:b/>
          <w:sz w:val="28"/>
          <w:szCs w:val="28"/>
        </w:rPr>
        <w:t>Inquiry mode-07</w:t>
      </w:r>
    </w:p>
    <w:tbl>
      <w:tblPr>
        <w:tblStyle w:val="7"/>
        <w:tblW w:w="7139"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01"/>
        <w:gridCol w:w="908"/>
        <w:gridCol w:w="840"/>
        <w:gridCol w:w="627"/>
        <w:gridCol w:w="784"/>
        <w:gridCol w:w="784"/>
        <w:gridCol w:w="784"/>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139" w:type="dxa"/>
            <w:gridSpan w:val="9"/>
          </w:tcPr>
          <w:p>
            <w:pPr>
              <w:rPr>
                <w:rFonts w:asciiTheme="minorEastAsia" w:hAnsiTheme="minorEastAsia" w:eastAsiaTheme="minorEastAsia"/>
                <w:bCs/>
                <w:szCs w:val="24"/>
              </w:rPr>
            </w:pPr>
            <w:r>
              <w:rPr>
                <w:rFonts w:hint="eastAsia" w:asciiTheme="minorEastAsia" w:hAnsiTheme="minorEastAsia" w:eastAsiaTheme="minorEastAsia"/>
                <w:bCs/>
                <w:szCs w:val="24"/>
              </w:rPr>
              <w:t>send（TX）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rPr>
                <w:rFonts w:asciiTheme="minorEastAsia" w:hAnsiTheme="minorEastAsia" w:eastAsiaTheme="minorEastAsia"/>
                <w:bCs/>
                <w:szCs w:val="24"/>
              </w:rPr>
            </w:pPr>
            <w:r>
              <w:rPr>
                <w:rFonts w:hint="eastAsia" w:asciiTheme="minorEastAsia" w:hAnsiTheme="minorEastAsia" w:eastAsiaTheme="minorEastAsia"/>
                <w:bCs/>
                <w:szCs w:val="24"/>
              </w:rPr>
              <w:t>Start bit</w:t>
            </w:r>
          </w:p>
        </w:tc>
        <w:tc>
          <w:tcPr>
            <w:tcW w:w="801" w:type="dxa"/>
          </w:tcPr>
          <w:p>
            <w:pPr>
              <w:rPr>
                <w:rFonts w:asciiTheme="minorEastAsia" w:hAnsiTheme="minorEastAsia" w:eastAsiaTheme="minorEastAsia"/>
                <w:bCs/>
                <w:szCs w:val="24"/>
              </w:rPr>
            </w:pPr>
            <w:r>
              <w:rPr>
                <w:rFonts w:hint="eastAsia" w:asciiTheme="minorEastAsia" w:hAnsiTheme="minorEastAsia" w:eastAsiaTheme="minorEastAsia"/>
                <w:bCs/>
                <w:szCs w:val="24"/>
                <w:lang w:eastAsia="zh-CN"/>
              </w:rPr>
              <w:t>address</w:t>
            </w:r>
          </w:p>
        </w:tc>
        <w:tc>
          <w:tcPr>
            <w:tcW w:w="908" w:type="dxa"/>
          </w:tcPr>
          <w:p>
            <w:pPr>
              <w:rPr>
                <w:rFonts w:asciiTheme="minorEastAsia" w:hAnsiTheme="minorEastAsia" w:eastAsiaTheme="minorEastAsia"/>
                <w:bCs/>
                <w:szCs w:val="24"/>
              </w:rPr>
            </w:pPr>
            <w:r>
              <w:rPr>
                <w:rFonts w:hint="eastAsia" w:asciiTheme="minorEastAsia" w:hAnsiTheme="minorEastAsia" w:eastAsiaTheme="minorEastAsia"/>
                <w:bCs/>
                <w:szCs w:val="24"/>
              </w:rPr>
              <w:t>Command word</w:t>
            </w:r>
          </w:p>
        </w:tc>
        <w:tc>
          <w:tcPr>
            <w:tcW w:w="840"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r>
              <w:rPr>
                <w:rFonts w:asciiTheme="minorEastAsia" w:hAnsiTheme="minorEastAsia" w:eastAsiaTheme="minorEastAsia"/>
                <w:bCs/>
                <w:szCs w:val="24"/>
              </w:rPr>
              <w:t>-</w:t>
            </w:r>
          </w:p>
        </w:tc>
        <w:tc>
          <w:tcPr>
            <w:tcW w:w="627"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r>
              <w:rPr>
                <w:rFonts w:asciiTheme="minorEastAsia" w:hAnsiTheme="minorEastAsia" w:eastAsiaTheme="minorEastAsia"/>
                <w:bCs/>
                <w:szCs w:val="24"/>
              </w:rPr>
              <w:t>-</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6" w:type="dxa"/>
          </w:tcPr>
          <w:p>
            <w:pPr>
              <w:rPr>
                <w:rFonts w:asciiTheme="minorEastAsia" w:hAnsiTheme="minorEastAsia" w:eastAsiaTheme="minorEastAsia"/>
                <w:bCs/>
                <w:szCs w:val="24"/>
              </w:rPr>
            </w:pPr>
            <w:r>
              <w:rPr>
                <w:rFonts w:hint="eastAsia" w:asciiTheme="minorEastAsia" w:hAnsiTheme="minorEastAsia" w:eastAsiaTheme="minorEastAsia"/>
                <w:bCs/>
                <w:szCs w:val="24"/>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801"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908"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07</w:t>
            </w:r>
          </w:p>
        </w:tc>
        <w:tc>
          <w:tcPr>
            <w:tcW w:w="840" w:type="dxa"/>
          </w:tcPr>
          <w:p>
            <w:pPr>
              <w:rPr>
                <w:rFonts w:asciiTheme="minorEastAsia" w:hAnsiTheme="minorEastAsia" w:eastAsiaTheme="minorEastAsia"/>
                <w:bCs/>
                <w:szCs w:val="24"/>
              </w:rPr>
            </w:pPr>
            <w:r>
              <w:rPr>
                <w:rFonts w:asciiTheme="minorEastAsia" w:hAnsiTheme="minorEastAsia" w:eastAsiaTheme="minorEastAsia"/>
                <w:bCs/>
                <w:szCs w:val="24"/>
              </w:rPr>
              <w:t>0</w:t>
            </w:r>
          </w:p>
        </w:tc>
        <w:tc>
          <w:tcPr>
            <w:tcW w:w="627"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6" w:type="dxa"/>
          </w:tcPr>
          <w:p>
            <w:pPr>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07</w:t>
            </w:r>
          </w:p>
        </w:tc>
      </w:tr>
    </w:tbl>
    <w:p>
      <w:pPr>
        <w:ind w:firstLine="480" w:firstLineChars="200"/>
        <w:rPr>
          <w:rFonts w:asciiTheme="minorEastAsia" w:hAnsiTheme="minorEastAsia" w:eastAsiaTheme="minorEastAsia"/>
          <w:bCs/>
          <w:szCs w:val="24"/>
        </w:rPr>
      </w:pPr>
      <w:r>
        <w:rPr>
          <w:rFonts w:hint="eastAsia" w:asciiTheme="minorEastAsia" w:hAnsiTheme="minorEastAsia" w:eastAsiaTheme="minorEastAsia"/>
          <w:bCs/>
          <w:szCs w:val="24"/>
        </w:rPr>
        <w:t>Example sending: FF 01 07 00 00 00 00 00 07 Ask for a value</w:t>
      </w:r>
    </w:p>
    <w:tbl>
      <w:tblPr>
        <w:tblStyle w:val="7"/>
        <w:tblW w:w="7077"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13"/>
        <w:gridCol w:w="713"/>
        <w:gridCol w:w="810"/>
        <w:gridCol w:w="608"/>
        <w:gridCol w:w="699"/>
        <w:gridCol w:w="699"/>
        <w:gridCol w:w="699"/>
        <w:gridCol w:w="699"/>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rPr>
                <w:rFonts w:asciiTheme="minorEastAsia" w:hAnsiTheme="minorEastAsia" w:eastAsiaTheme="minorEastAsia"/>
                <w:szCs w:val="24"/>
              </w:rPr>
            </w:pPr>
          </w:p>
        </w:tc>
        <w:tc>
          <w:tcPr>
            <w:tcW w:w="6333" w:type="dxa"/>
            <w:gridSpan w:val="9"/>
          </w:tcPr>
          <w:p>
            <w:pPr>
              <w:rPr>
                <w:rFonts w:asciiTheme="minorEastAsia" w:hAnsiTheme="minorEastAsia" w:eastAsiaTheme="minorEastAsia"/>
                <w:szCs w:val="24"/>
              </w:rPr>
            </w:pPr>
            <w:r>
              <w:rPr>
                <w:rFonts w:hint="eastAsia" w:asciiTheme="minorEastAsia" w:hAnsiTheme="minorEastAsia" w:eastAsiaTheme="minorEastAsia"/>
                <w:bCs/>
                <w:szCs w:val="24"/>
              </w:rPr>
              <w:t>accept</w:t>
            </w:r>
            <w:r>
              <w:rPr>
                <w:rFonts w:hint="eastAsia" w:asciiTheme="minorEastAsia" w:hAnsiTheme="minorEastAsia" w:eastAsiaTheme="minorEastAsia"/>
                <w:szCs w:val="24"/>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744" w:type="dxa"/>
          </w:tcPr>
          <w:p>
            <w:pPr>
              <w:rPr>
                <w:rFonts w:asciiTheme="minorEastAsia" w:hAnsiTheme="minorEastAsia" w:eastAsiaTheme="minorEastAsia"/>
                <w:bCs/>
                <w:szCs w:val="24"/>
              </w:rPr>
            </w:pPr>
            <w:r>
              <w:rPr>
                <w:rFonts w:hint="eastAsia" w:asciiTheme="minorEastAsia" w:hAnsiTheme="minorEastAsia" w:eastAsiaTheme="minorEastAsia"/>
                <w:bCs/>
                <w:szCs w:val="24"/>
              </w:rPr>
              <w:t>Start bit</w:t>
            </w:r>
          </w:p>
        </w:tc>
        <w:tc>
          <w:tcPr>
            <w:tcW w:w="713" w:type="dxa"/>
          </w:tcPr>
          <w:p>
            <w:pPr>
              <w:rPr>
                <w:rFonts w:asciiTheme="minorEastAsia" w:hAnsiTheme="minorEastAsia" w:eastAsiaTheme="minorEastAsia"/>
                <w:bCs/>
                <w:szCs w:val="24"/>
              </w:rPr>
            </w:pPr>
            <w:r>
              <w:rPr>
                <w:rFonts w:hint="eastAsia" w:asciiTheme="minorEastAsia" w:hAnsiTheme="minorEastAsia" w:eastAsiaTheme="minorEastAsia"/>
                <w:bCs/>
                <w:szCs w:val="24"/>
                <w:lang w:eastAsia="zh-CN"/>
              </w:rPr>
              <w:t>address</w:t>
            </w:r>
          </w:p>
        </w:tc>
        <w:tc>
          <w:tcPr>
            <w:tcW w:w="713" w:type="dxa"/>
          </w:tcPr>
          <w:p>
            <w:pPr>
              <w:rPr>
                <w:rFonts w:asciiTheme="minorEastAsia" w:hAnsiTheme="minorEastAsia" w:eastAsiaTheme="minorEastAsia"/>
                <w:bCs/>
                <w:szCs w:val="24"/>
              </w:rPr>
            </w:pPr>
            <w:r>
              <w:rPr>
                <w:rFonts w:hint="eastAsia" w:asciiTheme="minorEastAsia" w:hAnsiTheme="minorEastAsia" w:eastAsiaTheme="minorEastAsia"/>
                <w:bCs/>
                <w:szCs w:val="24"/>
              </w:rPr>
              <w:t>Command word</w:t>
            </w:r>
          </w:p>
        </w:tc>
        <w:tc>
          <w:tcPr>
            <w:tcW w:w="810" w:type="dxa"/>
          </w:tcPr>
          <w:p>
            <w:pPr>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307" w:type="dxa"/>
            <w:gridSpan w:val="2"/>
          </w:tcPr>
          <w:p>
            <w:pPr>
              <w:rPr>
                <w:rFonts w:asciiTheme="minorEastAsia" w:hAnsiTheme="minorEastAsia" w:eastAsiaTheme="minorEastAsia"/>
                <w:bCs/>
                <w:szCs w:val="24"/>
              </w:rPr>
            </w:pPr>
            <w:r>
              <w:rPr>
                <w:rFonts w:hint="eastAsia" w:asciiTheme="minorEastAsia" w:hAnsiTheme="minorEastAsia" w:eastAsiaTheme="minorEastAsia"/>
                <w:bCs/>
                <w:szCs w:val="24"/>
              </w:rPr>
              <w:t>Sensor concentration</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3" w:type="dxa"/>
          </w:tcPr>
          <w:p>
            <w:pPr>
              <w:rPr>
                <w:rFonts w:hint="eastAsia" w:asciiTheme="minorEastAsia" w:hAnsiTheme="minorEastAsia" w:eastAsiaTheme="minorEastAsia"/>
                <w:bCs/>
                <w:szCs w:val="24"/>
                <w:lang w:eastAsia="zh-CN"/>
              </w:rPr>
            </w:pPr>
            <w:r>
              <w:rPr>
                <w:rFonts w:hint="eastAsia" w:asciiTheme="minorEastAsia" w:hAnsiTheme="minorEastAsia" w:eastAsiaTheme="minorEastAsia"/>
                <w:bCs/>
                <w:szCs w:val="24"/>
                <w:lang w:val="en-US" w:eastAsia="zh-CN"/>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71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71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07</w:t>
            </w:r>
          </w:p>
        </w:tc>
        <w:tc>
          <w:tcPr>
            <w:tcW w:w="810"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rPr>
              <w:t>2</w:t>
            </w:r>
          </w:p>
        </w:tc>
        <w:tc>
          <w:tcPr>
            <w:tcW w:w="608" w:type="dxa"/>
          </w:tcPr>
          <w:p>
            <w:pPr>
              <w:rPr>
                <w:rFonts w:asciiTheme="minorEastAsia" w:hAnsiTheme="minorEastAsia" w:eastAsiaTheme="minorEastAsia"/>
                <w:bCs/>
                <w:szCs w:val="24"/>
              </w:rPr>
            </w:pPr>
            <w:r>
              <w:rPr>
                <w:rFonts w:hint="eastAsia" w:asciiTheme="minorEastAsia" w:hAnsiTheme="minorEastAsia" w:eastAsiaTheme="minorEastAsia"/>
                <w:bCs/>
                <w:szCs w:val="24"/>
              </w:rPr>
              <w:t>High byte</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Low byte</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3" w:type="dxa"/>
          </w:tcPr>
          <w:p>
            <w:pPr>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3A</w:t>
            </w:r>
          </w:p>
        </w:tc>
      </w:tr>
    </w:tbl>
    <w:p>
      <w:pPr>
        <w:rPr>
          <w:rFonts w:hint="eastAsia" w:asciiTheme="minorEastAsia" w:hAnsiTheme="minorEastAsia" w:eastAsiaTheme="minorEastAsia"/>
          <w:bCs/>
          <w:szCs w:val="24"/>
        </w:rPr>
      </w:pPr>
      <w:r>
        <w:rPr>
          <w:rFonts w:hint="eastAsia" w:asciiTheme="minorEastAsia" w:hAnsiTheme="minorEastAsia" w:eastAsiaTheme="minorEastAsia"/>
          <w:bCs/>
          <w:szCs w:val="24"/>
        </w:rPr>
        <w:t>For example: the read communication byte is FF 01 07 02 01 35 00 00 00 3D</w:t>
      </w:r>
    </w:p>
    <w:p>
      <w:pPr>
        <w:rPr>
          <w:rFonts w:asciiTheme="minorEastAsia" w:hAnsiTheme="minorEastAsia" w:eastAsiaTheme="minorEastAsia"/>
          <w:bCs/>
          <w:szCs w:val="24"/>
        </w:rPr>
      </w:pPr>
      <w:r>
        <w:rPr>
          <w:rFonts w:hint="eastAsia" w:asciiTheme="minorEastAsia" w:hAnsiTheme="minorEastAsia" w:eastAsiaTheme="minorEastAsia"/>
          <w:bCs/>
          <w:szCs w:val="24"/>
        </w:rPr>
        <w:t>Representative gas concentration=(1*256+53)*0.01=3.09ppm (see the preceding text for specific meaning)</w:t>
      </w:r>
    </w:p>
    <w:p>
      <w:pPr>
        <w:widowControl/>
        <w:rPr>
          <w:rFonts w:ascii="黑体" w:hAnsi="黑体" w:eastAsia="黑体" w:cs="黑体"/>
          <w:kern w:val="0"/>
          <w:sz w:val="30"/>
          <w:szCs w:val="30"/>
        </w:rPr>
      </w:pPr>
      <w:r>
        <w:rPr>
          <w:rFonts w:hint="eastAsia" w:ascii="黑体" w:hAnsi="黑体" w:eastAsia="黑体" w:cs="黑体"/>
          <w:kern w:val="0"/>
          <w:sz w:val="30"/>
          <w:szCs w:val="30"/>
        </w:rPr>
        <w:t>2.2 Modbus RTU</w:t>
      </w:r>
      <w:r>
        <w:rPr>
          <w:rFonts w:hint="eastAsia" w:ascii="黑体" w:hAnsi="黑体" w:eastAsia="黑体" w:cs="黑体"/>
          <w:kern w:val="0"/>
          <w:sz w:val="30"/>
          <w:szCs w:val="30"/>
          <w:lang w:val="en-US" w:eastAsia="zh-CN"/>
        </w:rPr>
        <w:t xml:space="preserve"> </w:t>
      </w:r>
      <w:r>
        <w:rPr>
          <w:rFonts w:hint="eastAsia" w:ascii="黑体" w:hAnsi="黑体" w:eastAsia="黑体" w:cs="黑体"/>
          <w:kern w:val="0"/>
          <w:sz w:val="30"/>
          <w:szCs w:val="30"/>
        </w:rPr>
        <w:t>communication method</w:t>
      </w:r>
    </w:p>
    <w:p>
      <w:pPr>
        <w:widowControl/>
        <w:rPr>
          <w:rFonts w:hint="eastAsia" w:ascii="黑体" w:hAnsi="黑体" w:eastAsia="黑体" w:cs="黑体"/>
          <w:kern w:val="0"/>
          <w:sz w:val="28"/>
          <w:szCs w:val="28"/>
          <w:lang w:eastAsia="zh-CN"/>
        </w:rPr>
      </w:pPr>
      <w:r>
        <w:rPr>
          <w:rFonts w:hint="eastAsia" w:ascii="黑体" w:hAnsi="黑体" w:eastAsia="黑体" w:cs="黑体"/>
          <w:kern w:val="0"/>
          <w:sz w:val="28"/>
          <w:szCs w:val="28"/>
        </w:rPr>
        <w:t xml:space="preserve">2.2.1 </w:t>
      </w:r>
      <w:r>
        <w:rPr>
          <w:rFonts w:hint="eastAsia" w:ascii="黑体" w:hAnsi="黑体" w:eastAsia="黑体" w:cs="黑体"/>
          <w:kern w:val="0"/>
          <w:sz w:val="28"/>
          <w:szCs w:val="28"/>
          <w:lang w:eastAsia="zh-CN"/>
        </w:rPr>
        <w:t xml:space="preserve">Basic communication parameters </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 xml:space="preserve">parameter </w:t>
            </w:r>
          </w:p>
        </w:tc>
        <w:tc>
          <w:tcPr>
            <w:tcW w:w="4496" w:type="dxa"/>
            <w:tcBorders>
              <w:top w:val="single" w:color="000000" w:sz="8" w:space="0"/>
              <w:left w:val="nil"/>
              <w:bottom w:val="single" w:color="000000" w:sz="8" w:space="0"/>
              <w:right w:val="nil"/>
            </w:tcBorders>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hint="eastAsia" w:ascii="宋体" w:hAnsi="宋体" w:eastAsia="宋体" w:cs="宋体"/>
                <w:b/>
                <w:bCs/>
                <w:color w:val="000000"/>
                <w:lang w:eastAsia="zh-CN"/>
              </w:rPr>
            </w:pPr>
            <w:r>
              <w:rPr>
                <w:rFonts w:hint="eastAsia" w:ascii="宋体" w:hAnsi="宋体" w:cs="宋体"/>
                <w:b/>
                <w:bCs/>
                <w:color w:val="000000"/>
                <w:lang w:eastAsia="zh-CN"/>
              </w:rPr>
              <w:t>coding</w:t>
            </w:r>
          </w:p>
        </w:tc>
        <w:tc>
          <w:tcPr>
            <w:tcW w:w="4496" w:type="dxa"/>
            <w:tcBorders>
              <w:left w:val="nil"/>
              <w:right w:val="nil"/>
            </w:tcBorders>
            <w:shd w:val="clear" w:color="auto" w:fill="BEBEBE"/>
          </w:tcPr>
          <w:p>
            <w:pPr>
              <w:rPr>
                <w:rFonts w:hint="eastAsia" w:ascii="宋体" w:hAnsi="宋体" w:eastAsia="宋体" w:cs="宋体"/>
                <w:bCs/>
                <w:color w:val="000000"/>
                <w:lang w:eastAsia="zh-CN"/>
              </w:rPr>
            </w:pPr>
            <w:r>
              <w:rPr>
                <w:rFonts w:hint="eastAsia" w:ascii="宋体" w:hAnsi="宋体" w:cs="宋体"/>
                <w:bCs/>
                <w:color w:val="000000"/>
                <w:lang w:eastAsia="zh-CN"/>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Data bit</w:t>
            </w:r>
          </w:p>
        </w:tc>
        <w:tc>
          <w:tcPr>
            <w:tcW w:w="4496" w:type="dxa"/>
            <w:shd w:val="clear" w:color="auto" w:fill="FFFFFF"/>
          </w:tcPr>
          <w:p>
            <w:pPr>
              <w:rPr>
                <w:rFonts w:hint="eastAsia" w:ascii="宋体" w:hAnsi="宋体" w:eastAsia="宋体" w:cs="宋体"/>
                <w:bCs/>
                <w:color w:val="000000"/>
                <w:lang w:eastAsia="zh-CN"/>
              </w:rPr>
            </w:pPr>
            <w:r>
              <w:rPr>
                <w:rFonts w:hint="eastAsia" w:ascii="宋体" w:hAnsi="宋体" w:cs="宋体"/>
                <w:bCs/>
                <w:color w:val="000000"/>
                <w:lang w:eastAsia="zh-CN"/>
              </w:rPr>
              <w:t>8-bit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ascii="宋体" w:hAnsi="宋体" w:cs="宋体"/>
                <w:b/>
                <w:bCs/>
                <w:color w:val="000000"/>
              </w:rPr>
            </w:pPr>
            <w:r>
              <w:rPr>
                <w:rFonts w:hint="eastAsia" w:ascii="宋体" w:hAnsi="宋体" w:cs="宋体"/>
                <w:b/>
                <w:bCs/>
                <w:color w:val="000000"/>
              </w:rPr>
              <w:t>Parity bit</w:t>
            </w:r>
          </w:p>
        </w:tc>
        <w:tc>
          <w:tcPr>
            <w:tcW w:w="4496" w:type="dxa"/>
            <w:tcBorders>
              <w:left w:val="nil"/>
              <w:right w:val="nil"/>
            </w:tcBorders>
            <w:shd w:val="clear" w:color="auto" w:fill="BEBEBE"/>
          </w:tcPr>
          <w:p>
            <w:pPr>
              <w:rPr>
                <w:rFonts w:hint="default" w:ascii="宋体" w:hAnsi="宋体" w:eastAsia="宋体" w:cs="宋体"/>
                <w:bCs/>
                <w:color w:val="000000"/>
                <w:lang w:val="en-US" w:eastAsia="zh-CN"/>
              </w:rPr>
            </w:pPr>
            <w:r>
              <w:rPr>
                <w:rFonts w:hint="eastAsia" w:ascii="宋体" w:hAnsi="宋体" w:cs="宋体"/>
                <w:bCs/>
                <w:color w:val="000000"/>
                <w:lang w:val="en-US" w:eastAsia="zh-CN"/>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ascii="宋体" w:hAnsi="宋体" w:cs="宋体"/>
                <w:b/>
                <w:bCs/>
                <w:color w:val="000000"/>
              </w:rPr>
            </w:pPr>
            <w:r>
              <w:rPr>
                <w:rFonts w:hint="eastAsia" w:ascii="宋体" w:hAnsi="宋体" w:cs="宋体"/>
                <w:b/>
                <w:bCs/>
                <w:color w:val="000000"/>
              </w:rPr>
              <w:t>Stop bit</w:t>
            </w:r>
          </w:p>
        </w:tc>
        <w:tc>
          <w:tcPr>
            <w:tcW w:w="4496" w:type="dxa"/>
            <w:shd w:val="clear" w:color="auto" w:fill="FFFFFF"/>
          </w:tcPr>
          <w:p>
            <w:pPr>
              <w:rPr>
                <w:rFonts w:hint="default" w:ascii="宋体" w:hAnsi="宋体" w:eastAsia="宋体" w:cs="宋体"/>
                <w:bCs/>
                <w:color w:val="000000"/>
                <w:lang w:val="en-US" w:eastAsia="zh-CN"/>
              </w:rPr>
            </w:pPr>
            <w:r>
              <w:rPr>
                <w:rFonts w:hint="eastAsia" w:ascii="宋体" w:hAnsi="宋体" w:cs="宋体"/>
                <w:bCs/>
                <w:color w:val="000000"/>
              </w:rPr>
              <w:t>1</w:t>
            </w:r>
            <w:r>
              <w:rPr>
                <w:rFonts w:hint="eastAsia" w:ascii="宋体" w:hAnsi="宋体" w:cs="宋体"/>
                <w:bCs/>
                <w:color w:val="000000"/>
                <w:lang w:val="en-US" w:eastAsia="zh-CN"/>
              </w:rPr>
              <w:t>-bit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ascii="宋体" w:hAnsi="宋体" w:cs="宋体"/>
                <w:b/>
                <w:bCs/>
                <w:color w:val="000000"/>
              </w:rPr>
            </w:pPr>
            <w:r>
              <w:rPr>
                <w:rFonts w:hint="eastAsia" w:ascii="宋体" w:hAnsi="宋体" w:cs="宋体"/>
                <w:b/>
                <w:bCs/>
                <w:color w:val="000000"/>
              </w:rPr>
              <w:t>Wrong calibration</w:t>
            </w:r>
          </w:p>
        </w:tc>
        <w:tc>
          <w:tcPr>
            <w:tcW w:w="4496" w:type="dxa"/>
            <w:tcBorders>
              <w:left w:val="nil"/>
              <w:right w:val="nil"/>
            </w:tcBorders>
            <w:shd w:val="clear" w:color="auto" w:fill="BEBEBE"/>
          </w:tcPr>
          <w:p>
            <w:pPr>
              <w:rPr>
                <w:rFonts w:ascii="宋体" w:hAnsi="宋体" w:cs="宋体"/>
                <w:bCs/>
                <w:color w:val="000000"/>
              </w:rPr>
            </w:pPr>
            <w:r>
              <w:rPr>
                <w:rFonts w:hint="eastAsia" w:ascii="宋体" w:hAnsi="宋体" w:cs="宋体"/>
                <w:bCs/>
                <w:color w:val="000000"/>
              </w:rPr>
              <w:t>CRC lengthy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hint="eastAsia" w:ascii="宋体" w:hAnsi="宋体" w:eastAsia="宋体" w:cs="宋体"/>
                <w:b/>
                <w:bCs/>
                <w:color w:val="000000"/>
                <w:lang w:eastAsia="zh-CN"/>
              </w:rPr>
            </w:pPr>
          </w:p>
          <w:p>
            <w:pPr>
              <w:rPr>
                <w:rFonts w:hint="eastAsia" w:ascii="宋体" w:hAnsi="宋体" w:eastAsia="宋体" w:cs="宋体"/>
                <w:b/>
                <w:bCs/>
                <w:color w:val="000000"/>
                <w:lang w:eastAsia="zh-CN"/>
              </w:rPr>
            </w:pPr>
            <w:r>
              <w:rPr>
                <w:rFonts w:hint="eastAsia" w:ascii="宋体" w:hAnsi="宋体" w:eastAsia="宋体" w:cs="宋体"/>
                <w:b/>
                <w:bCs/>
                <w:color w:val="000000"/>
                <w:lang w:eastAsia="zh-CN"/>
              </w:rPr>
              <w:t>Baud rate</w:t>
            </w:r>
          </w:p>
        </w:tc>
        <w:tc>
          <w:tcPr>
            <w:tcW w:w="4496" w:type="dxa"/>
            <w:shd w:val="clear" w:color="auto" w:fill="FFFFFF"/>
          </w:tcPr>
          <w:p>
            <w:pPr>
              <w:rPr>
                <w:rFonts w:ascii="宋体" w:hAnsi="宋体" w:cs="宋体"/>
                <w:bCs/>
                <w:color w:val="000000"/>
              </w:rPr>
            </w:pPr>
            <w:r>
              <w:rPr>
                <w:rFonts w:hint="eastAsia" w:ascii="宋体" w:hAnsi="宋体" w:cs="宋体"/>
                <w:bCs/>
                <w:color w:val="000000"/>
              </w:rPr>
              <w:t>2400bps/4800bps/9600 bps can be set, the factory default is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hint="eastAsia" w:ascii="宋体" w:hAnsi="宋体" w:eastAsia="宋体" w:cs="宋体"/>
                <w:b/>
                <w:bCs/>
                <w:color w:val="000000"/>
                <w:lang w:eastAsia="zh-CN"/>
              </w:rPr>
            </w:pPr>
            <w:r>
              <w:rPr>
                <w:rFonts w:hint="eastAsia" w:ascii="宋体" w:hAnsi="宋体" w:cs="宋体"/>
                <w:b/>
                <w:bCs/>
                <w:color w:val="000000"/>
                <w:lang w:eastAsia="zh-CN"/>
              </w:rPr>
              <w:t>coding</w:t>
            </w:r>
          </w:p>
        </w:tc>
        <w:tc>
          <w:tcPr>
            <w:tcW w:w="4496" w:type="dxa"/>
            <w:tcBorders>
              <w:left w:val="nil"/>
              <w:right w:val="nil"/>
            </w:tcBorders>
            <w:shd w:val="clear" w:color="auto" w:fill="BEBEBE"/>
          </w:tcPr>
          <w:p>
            <w:pPr>
              <w:rPr>
                <w:rFonts w:hint="eastAsia" w:ascii="宋体" w:hAnsi="宋体" w:eastAsia="宋体" w:cs="宋体"/>
                <w:bCs/>
                <w:color w:val="000000"/>
                <w:lang w:eastAsia="zh-CN"/>
              </w:rPr>
            </w:pPr>
            <w:r>
              <w:rPr>
                <w:rFonts w:hint="eastAsia" w:ascii="宋体" w:hAnsi="宋体" w:cs="宋体"/>
                <w:bCs/>
                <w:color w:val="000000"/>
                <w:lang w:eastAsia="zh-CN"/>
              </w:rPr>
              <w:t>8-bit binary</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2.2.2</w:t>
      </w:r>
      <w:r>
        <w:rPr>
          <w:rFonts w:hint="eastAsia" w:ascii="黑体" w:hAnsi="黑体" w:eastAsia="黑体" w:cs="黑体"/>
          <w:sz w:val="28"/>
          <w:szCs w:val="28"/>
        </w:rPr>
        <w:t>Data frame format definition</w:t>
      </w:r>
    </w:p>
    <w:p>
      <w:pPr>
        <w:pStyle w:val="6"/>
        <w:spacing w:line="320" w:lineRule="exact"/>
        <w:ind w:firstLine="480"/>
        <w:rPr>
          <w:rFonts w:hint="eastAsia"/>
        </w:rPr>
      </w:pPr>
      <w:r>
        <w:rPr>
          <w:rFonts w:hint="eastAsia"/>
        </w:rPr>
        <w:t>Adopt Modbus-RTU communication protocol, the format is as follows:</w:t>
      </w:r>
    </w:p>
    <w:p>
      <w:pPr>
        <w:pStyle w:val="6"/>
        <w:spacing w:line="320" w:lineRule="exact"/>
        <w:ind w:firstLine="480"/>
        <w:rPr>
          <w:rFonts w:hint="eastAsia"/>
        </w:rPr>
      </w:pPr>
      <w:r>
        <w:rPr>
          <w:rFonts w:hint="eastAsia"/>
        </w:rPr>
        <w:t>Initial structure &gt;= 4 byte time</w:t>
      </w:r>
    </w:p>
    <w:p>
      <w:pPr>
        <w:pStyle w:val="6"/>
        <w:spacing w:line="320" w:lineRule="exact"/>
        <w:ind w:firstLine="480"/>
        <w:rPr>
          <w:rFonts w:hint="eastAsia"/>
        </w:rPr>
      </w:pPr>
      <w:r>
        <w:rPr>
          <w:rFonts w:hint="eastAsia"/>
        </w:rPr>
        <w:t>Address code = 1 byte</w:t>
      </w:r>
    </w:p>
    <w:p>
      <w:pPr>
        <w:pStyle w:val="6"/>
        <w:spacing w:line="320" w:lineRule="exact"/>
        <w:ind w:firstLine="480"/>
        <w:rPr>
          <w:rFonts w:hint="eastAsia"/>
        </w:rPr>
      </w:pPr>
      <w:r>
        <w:rPr>
          <w:rFonts w:hint="eastAsia"/>
        </w:rPr>
        <w:t>Function code = 1 byte</w:t>
      </w:r>
    </w:p>
    <w:p>
      <w:pPr>
        <w:pStyle w:val="6"/>
        <w:spacing w:line="320" w:lineRule="exact"/>
        <w:ind w:firstLine="480"/>
        <w:rPr>
          <w:rFonts w:hint="eastAsia"/>
        </w:rPr>
      </w:pPr>
      <w:r>
        <w:rPr>
          <w:rFonts w:hint="eastAsia"/>
        </w:rPr>
        <w:t>Data area = N bytes</w:t>
      </w:r>
    </w:p>
    <w:p>
      <w:pPr>
        <w:pStyle w:val="6"/>
        <w:spacing w:line="320" w:lineRule="exact"/>
        <w:ind w:firstLine="480"/>
        <w:rPr>
          <w:rFonts w:hint="eastAsia"/>
        </w:rPr>
      </w:pPr>
      <w:r>
        <w:rPr>
          <w:rFonts w:hint="eastAsia"/>
        </w:rPr>
        <w:t>Error check = 16-bit CRC code</w:t>
      </w:r>
    </w:p>
    <w:p>
      <w:pPr>
        <w:pStyle w:val="6"/>
        <w:spacing w:line="320" w:lineRule="exact"/>
        <w:ind w:firstLine="480"/>
        <w:rPr>
          <w:rFonts w:hint="eastAsia"/>
        </w:rPr>
      </w:pPr>
      <w:r>
        <w:rPr>
          <w:rFonts w:hint="eastAsia"/>
        </w:rPr>
        <w:t>End structure &gt;= 4 bytes time</w:t>
      </w:r>
    </w:p>
    <w:p>
      <w:pPr>
        <w:pStyle w:val="6"/>
        <w:spacing w:line="320" w:lineRule="exact"/>
        <w:ind w:firstLine="480"/>
        <w:rPr>
          <w:rFonts w:hint="eastAsia"/>
        </w:rPr>
      </w:pPr>
      <w:r>
        <w:rPr>
          <w:rFonts w:hint="eastAsia"/>
        </w:rPr>
        <w:t>Address code: the address of the transmitter, which is unique in the communication network (factory default 0x01).</w:t>
      </w:r>
    </w:p>
    <w:p>
      <w:pPr>
        <w:pStyle w:val="6"/>
        <w:spacing w:line="320" w:lineRule="exact"/>
        <w:ind w:firstLine="480"/>
        <w:rPr>
          <w:rFonts w:hint="eastAsia"/>
        </w:rPr>
      </w:pPr>
      <w:r>
        <w:rPr>
          <w:rFonts w:hint="eastAsia"/>
        </w:rPr>
        <w:t>Function code: The command function prompt sent by the host, this transmitter only uses function code 0x03 (read memory data).</w:t>
      </w:r>
    </w:p>
    <w:p>
      <w:pPr>
        <w:pStyle w:val="6"/>
        <w:spacing w:line="320" w:lineRule="exact"/>
        <w:ind w:firstLine="480"/>
        <w:rPr>
          <w:rFonts w:hint="eastAsia"/>
        </w:rPr>
      </w:pPr>
      <w:r>
        <w:rPr>
          <w:rFonts w:hint="eastAsia"/>
        </w:rPr>
        <w:t>Data area: The data area is the specific query data area, pay attention to the 16bits data high byte first</w:t>
      </w:r>
    </w:p>
    <w:p>
      <w:pPr>
        <w:pStyle w:val="6"/>
        <w:spacing w:line="320" w:lineRule="exact"/>
        <w:ind w:firstLine="480"/>
        <w:rPr>
          <w:rFonts w:hint="eastAsia"/>
        </w:rPr>
      </w:pPr>
      <w:r>
        <w:rPr>
          <w:rFonts w:hint="eastAsia"/>
        </w:rPr>
        <w:t>CRC code: two-byte check code.</w:t>
      </w:r>
    </w:p>
    <w:p>
      <w:pPr>
        <w:pStyle w:val="6"/>
        <w:spacing w:line="320" w:lineRule="exact"/>
        <w:ind w:firstLine="480"/>
        <w:rPr>
          <w:rFonts w:hint="eastAsia"/>
        </w:rPr>
      </w:pPr>
      <w:r>
        <w:rPr>
          <w:rFonts w:hint="eastAsia"/>
        </w:rPr>
        <w:t>Interrogation frame</w:t>
      </w:r>
    </w:p>
    <w:tbl>
      <w:tblPr>
        <w:tblStyle w:val="7"/>
        <w:tblW w:w="6176"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8"/>
        <w:gridCol w:w="785"/>
        <w:gridCol w:w="984"/>
        <w:gridCol w:w="1124"/>
        <w:gridCol w:w="1124"/>
        <w:gridCol w:w="15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exact"/>
        </w:trPr>
        <w:tc>
          <w:tcPr>
            <w:tcW w:w="618" w:type="dxa"/>
          </w:tcPr>
          <w:p>
            <w:pPr>
              <w:pStyle w:val="13"/>
              <w:spacing w:before="90"/>
              <w:rPr>
                <w:sz w:val="21"/>
                <w:szCs w:val="21"/>
              </w:rPr>
            </w:pPr>
            <w:r>
              <w:rPr>
                <w:rFonts w:hint="eastAsia"/>
                <w:sz w:val="21"/>
                <w:szCs w:val="21"/>
              </w:rPr>
              <w:t>address code</w:t>
            </w:r>
          </w:p>
        </w:tc>
        <w:tc>
          <w:tcPr>
            <w:tcW w:w="785" w:type="dxa"/>
          </w:tcPr>
          <w:p>
            <w:pPr>
              <w:pStyle w:val="13"/>
              <w:spacing w:before="90"/>
              <w:rPr>
                <w:sz w:val="21"/>
                <w:szCs w:val="21"/>
              </w:rPr>
            </w:pPr>
            <w:r>
              <w:rPr>
                <w:rFonts w:hint="eastAsia"/>
                <w:sz w:val="21"/>
                <w:szCs w:val="21"/>
              </w:rPr>
              <w:t>function code</w:t>
            </w:r>
          </w:p>
        </w:tc>
        <w:tc>
          <w:tcPr>
            <w:tcW w:w="984" w:type="dxa"/>
          </w:tcPr>
          <w:p>
            <w:pPr>
              <w:pStyle w:val="13"/>
              <w:spacing w:before="90"/>
              <w:rPr>
                <w:sz w:val="21"/>
                <w:szCs w:val="21"/>
              </w:rPr>
            </w:pPr>
            <w:r>
              <w:rPr>
                <w:rFonts w:hint="eastAsia"/>
                <w:sz w:val="21"/>
                <w:szCs w:val="21"/>
              </w:rPr>
              <w:t>Register start address</w:t>
            </w:r>
          </w:p>
        </w:tc>
        <w:tc>
          <w:tcPr>
            <w:tcW w:w="1124" w:type="dxa"/>
          </w:tcPr>
          <w:p>
            <w:pPr>
              <w:pStyle w:val="13"/>
              <w:spacing w:before="90"/>
              <w:rPr>
                <w:sz w:val="21"/>
                <w:szCs w:val="21"/>
              </w:rPr>
            </w:pPr>
            <w:r>
              <w:rPr>
                <w:rFonts w:hint="eastAsia"/>
                <w:sz w:val="21"/>
                <w:szCs w:val="21"/>
              </w:rPr>
              <w:t>Register length</w:t>
            </w:r>
          </w:p>
        </w:tc>
        <w:tc>
          <w:tcPr>
            <w:tcW w:w="1124" w:type="dxa"/>
          </w:tcPr>
          <w:p>
            <w:pPr>
              <w:pStyle w:val="13"/>
              <w:spacing w:before="90"/>
              <w:rPr>
                <w:sz w:val="21"/>
                <w:szCs w:val="21"/>
              </w:rPr>
            </w:pPr>
            <w:r>
              <w:rPr>
                <w:rFonts w:hint="eastAsia"/>
                <w:sz w:val="21"/>
                <w:szCs w:val="21"/>
              </w:rPr>
              <w:t>Check code low bit</w:t>
            </w:r>
          </w:p>
        </w:tc>
        <w:tc>
          <w:tcPr>
            <w:tcW w:w="1541" w:type="dxa"/>
          </w:tcPr>
          <w:p>
            <w:pPr>
              <w:pStyle w:val="13"/>
              <w:spacing w:before="90"/>
              <w:rPr>
                <w:sz w:val="21"/>
                <w:szCs w:val="21"/>
              </w:rPr>
            </w:pPr>
            <w:r>
              <w:rPr>
                <w:rFonts w:hint="eastAsia"/>
                <w:sz w:val="21"/>
                <w:szCs w:val="21"/>
              </w:rPr>
              <w:t>Check code high</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618" w:type="dxa"/>
          </w:tcPr>
          <w:p>
            <w:pPr>
              <w:pStyle w:val="13"/>
              <w:spacing w:before="89"/>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785" w:type="dxa"/>
          </w:tcPr>
          <w:p>
            <w:pPr>
              <w:pStyle w:val="13"/>
              <w:spacing w:before="89"/>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984" w:type="dxa"/>
          </w:tcPr>
          <w:p>
            <w:pPr>
              <w:pStyle w:val="13"/>
              <w:spacing w:before="89"/>
              <w:rPr>
                <w:rFonts w:hint="eastAsia" w:eastAsia="宋体"/>
                <w:sz w:val="21"/>
                <w:szCs w:val="21"/>
                <w:lang w:eastAsia="zh-CN"/>
              </w:rPr>
            </w:pPr>
            <w:r>
              <w:rPr>
                <w:rFonts w:eastAsia="Times New Roman"/>
                <w:sz w:val="21"/>
                <w:szCs w:val="21"/>
              </w:rPr>
              <w:t>2</w:t>
            </w:r>
            <w:r>
              <w:rPr>
                <w:rFonts w:hint="eastAsia"/>
                <w:spacing w:val="-1"/>
                <w:sz w:val="21"/>
                <w:szCs w:val="21"/>
                <w:lang w:eastAsia="zh-CN"/>
              </w:rPr>
              <w:t xml:space="preserve"> byte</w:t>
            </w:r>
          </w:p>
        </w:tc>
        <w:tc>
          <w:tcPr>
            <w:tcW w:w="1124" w:type="dxa"/>
          </w:tcPr>
          <w:p>
            <w:pPr>
              <w:pStyle w:val="13"/>
              <w:spacing w:before="89"/>
              <w:rPr>
                <w:rFonts w:hint="eastAsia" w:eastAsia="宋体"/>
                <w:sz w:val="21"/>
                <w:szCs w:val="21"/>
                <w:lang w:eastAsia="zh-CN"/>
              </w:rPr>
            </w:pPr>
            <w:r>
              <w:rPr>
                <w:rFonts w:eastAsia="Times New Roman"/>
                <w:sz w:val="21"/>
                <w:szCs w:val="21"/>
              </w:rPr>
              <w:t>2</w:t>
            </w:r>
            <w:r>
              <w:rPr>
                <w:rFonts w:hint="eastAsia"/>
                <w:spacing w:val="-1"/>
                <w:sz w:val="21"/>
                <w:szCs w:val="21"/>
                <w:lang w:eastAsia="zh-CN"/>
              </w:rPr>
              <w:t xml:space="preserve"> byte</w:t>
            </w:r>
          </w:p>
        </w:tc>
        <w:tc>
          <w:tcPr>
            <w:tcW w:w="1124" w:type="dxa"/>
          </w:tcPr>
          <w:p>
            <w:pPr>
              <w:pStyle w:val="13"/>
              <w:spacing w:before="89"/>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1541" w:type="dxa"/>
          </w:tcPr>
          <w:p>
            <w:pPr>
              <w:pStyle w:val="13"/>
              <w:spacing w:before="89"/>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r>
    </w:tbl>
    <w:p>
      <w:pPr>
        <w:pStyle w:val="2"/>
        <w:spacing w:after="0" w:line="320" w:lineRule="exact"/>
        <w:ind w:firstLine="480"/>
        <w:rPr>
          <w:rFonts w:eastAsia="Times New Roman"/>
          <w:sz w:val="21"/>
          <w:szCs w:val="21"/>
        </w:rPr>
      </w:pPr>
      <w:r>
        <w:rPr>
          <w:rFonts w:hint="eastAsia"/>
        </w:rPr>
        <w:t>Reply frame</w:t>
      </w:r>
    </w:p>
    <w:tbl>
      <w:tblPr>
        <w:tblStyle w:val="7"/>
        <w:tblW w:w="6192"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679"/>
        <w:gridCol w:w="1050"/>
        <w:gridCol w:w="1188"/>
        <w:gridCol w:w="1206"/>
        <w:gridCol w:w="139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1255" w:hRule="exact"/>
        </w:trPr>
        <w:tc>
          <w:tcPr>
            <w:tcW w:w="678" w:type="dxa"/>
          </w:tcPr>
          <w:p>
            <w:pPr>
              <w:pStyle w:val="13"/>
              <w:spacing w:before="98"/>
              <w:rPr>
                <w:rFonts w:eastAsia="Times New Roman"/>
                <w:sz w:val="21"/>
                <w:szCs w:val="21"/>
              </w:rPr>
            </w:pPr>
            <w:r>
              <w:rPr>
                <w:rFonts w:hint="eastAsia"/>
                <w:sz w:val="21"/>
                <w:szCs w:val="21"/>
              </w:rPr>
              <w:t>address code</w:t>
            </w:r>
          </w:p>
        </w:tc>
        <w:tc>
          <w:tcPr>
            <w:tcW w:w="679" w:type="dxa"/>
          </w:tcPr>
          <w:p>
            <w:pPr>
              <w:pStyle w:val="13"/>
              <w:spacing w:before="98"/>
              <w:rPr>
                <w:rFonts w:eastAsia="Times New Roman"/>
                <w:sz w:val="21"/>
                <w:szCs w:val="21"/>
              </w:rPr>
            </w:pPr>
            <w:r>
              <w:rPr>
                <w:rFonts w:hint="eastAsia"/>
                <w:sz w:val="21"/>
                <w:szCs w:val="21"/>
              </w:rPr>
              <w:t xml:space="preserve">function code </w:t>
            </w:r>
          </w:p>
        </w:tc>
        <w:tc>
          <w:tcPr>
            <w:tcW w:w="1050" w:type="dxa"/>
          </w:tcPr>
          <w:p>
            <w:pPr>
              <w:pStyle w:val="13"/>
              <w:spacing w:before="89"/>
              <w:ind w:left="81"/>
              <w:rPr>
                <w:rFonts w:eastAsia="Times New Roman"/>
                <w:sz w:val="21"/>
                <w:szCs w:val="21"/>
              </w:rPr>
            </w:pPr>
            <w:r>
              <w:rPr>
                <w:rFonts w:hint="eastAsia"/>
                <w:sz w:val="21"/>
                <w:szCs w:val="21"/>
              </w:rPr>
              <w:t>Effective bytes</w:t>
            </w:r>
          </w:p>
        </w:tc>
        <w:tc>
          <w:tcPr>
            <w:tcW w:w="1188" w:type="dxa"/>
          </w:tcPr>
          <w:p>
            <w:pPr>
              <w:pStyle w:val="13"/>
              <w:spacing w:before="98"/>
              <w:ind w:left="119"/>
              <w:rPr>
                <w:rFonts w:hint="eastAsia" w:eastAsia="宋体"/>
                <w:sz w:val="21"/>
                <w:szCs w:val="21"/>
                <w:lang w:eastAsia="zh-CN"/>
              </w:rPr>
            </w:pPr>
            <w:r>
              <w:rPr>
                <w:rFonts w:hint="eastAsia" w:eastAsia="宋体"/>
                <w:sz w:val="21"/>
                <w:szCs w:val="21"/>
                <w:lang w:eastAsia="zh-CN"/>
              </w:rPr>
              <w:t>Data area</w:t>
            </w:r>
          </w:p>
        </w:tc>
        <w:tc>
          <w:tcPr>
            <w:tcW w:w="1206" w:type="dxa"/>
          </w:tcPr>
          <w:p>
            <w:pPr>
              <w:pStyle w:val="13"/>
              <w:spacing w:before="89"/>
              <w:rPr>
                <w:rFonts w:eastAsia="Times New Roman"/>
                <w:sz w:val="21"/>
                <w:szCs w:val="21"/>
              </w:rPr>
            </w:pPr>
            <w:r>
              <w:rPr>
                <w:rFonts w:hint="eastAsia"/>
                <w:sz w:val="21"/>
                <w:szCs w:val="21"/>
              </w:rPr>
              <w:t>Second data area</w:t>
            </w:r>
          </w:p>
        </w:tc>
        <w:tc>
          <w:tcPr>
            <w:tcW w:w="1391" w:type="dxa"/>
          </w:tcPr>
          <w:p>
            <w:pPr>
              <w:pStyle w:val="13"/>
              <w:spacing w:before="89"/>
              <w:ind w:left="23"/>
              <w:rPr>
                <w:rFonts w:eastAsia="Times New Roman"/>
                <w:sz w:val="21"/>
                <w:szCs w:val="21"/>
              </w:rPr>
            </w:pPr>
            <w:r>
              <w:rPr>
                <w:rFonts w:hint="eastAsia"/>
                <w:sz w:val="21"/>
                <w:szCs w:val="21"/>
              </w:rPr>
              <w:t>Nth data area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tcPr>
          <w:p>
            <w:pPr>
              <w:pStyle w:val="13"/>
              <w:spacing w:before="90"/>
              <w:rPr>
                <w:rFonts w:hint="eastAsia" w:eastAsia="宋体"/>
                <w:sz w:val="21"/>
                <w:szCs w:val="21"/>
                <w:lang w:eastAsia="zh-CN"/>
              </w:rPr>
            </w:pPr>
            <w:r>
              <w:rPr>
                <w:rFonts w:eastAsia="Times New Roman"/>
                <w:sz w:val="21"/>
                <w:szCs w:val="21"/>
              </w:rPr>
              <w:t>1</w:t>
            </w:r>
            <w:r>
              <w:rPr>
                <w:rFonts w:hint="eastAsia"/>
                <w:spacing w:val="-7"/>
                <w:sz w:val="21"/>
                <w:szCs w:val="21"/>
                <w:lang w:eastAsia="zh-CN"/>
              </w:rPr>
              <w:t xml:space="preserve"> byte</w:t>
            </w:r>
          </w:p>
        </w:tc>
        <w:tc>
          <w:tcPr>
            <w:tcW w:w="679" w:type="dxa"/>
          </w:tcPr>
          <w:p>
            <w:pPr>
              <w:pStyle w:val="13"/>
              <w:spacing w:before="90"/>
              <w:jc w:val="center"/>
              <w:rPr>
                <w:rFonts w:hint="eastAsia" w:eastAsia="宋体"/>
                <w:sz w:val="21"/>
                <w:szCs w:val="21"/>
                <w:lang w:eastAsia="zh-CN"/>
              </w:rPr>
            </w:pPr>
            <w:r>
              <w:rPr>
                <w:rFonts w:eastAsia="Times New Roman"/>
                <w:sz w:val="21"/>
                <w:szCs w:val="21"/>
              </w:rPr>
              <w:t>1</w:t>
            </w:r>
            <w:r>
              <w:rPr>
                <w:rFonts w:hint="eastAsia"/>
                <w:spacing w:val="-5"/>
                <w:sz w:val="21"/>
                <w:szCs w:val="21"/>
                <w:lang w:eastAsia="zh-CN"/>
              </w:rPr>
              <w:t xml:space="preserve"> byte</w:t>
            </w:r>
          </w:p>
        </w:tc>
        <w:tc>
          <w:tcPr>
            <w:tcW w:w="1050" w:type="dxa"/>
          </w:tcPr>
          <w:p>
            <w:pPr>
              <w:pStyle w:val="13"/>
              <w:spacing w:before="90"/>
              <w:rPr>
                <w:rFonts w:hint="eastAsia" w:eastAsia="宋体"/>
                <w:sz w:val="21"/>
                <w:szCs w:val="21"/>
                <w:lang w:eastAsia="zh-CN"/>
              </w:rPr>
            </w:pPr>
            <w:r>
              <w:rPr>
                <w:rFonts w:eastAsia="Times New Roman"/>
                <w:sz w:val="21"/>
                <w:szCs w:val="21"/>
              </w:rPr>
              <w:t>1</w:t>
            </w:r>
            <w:r>
              <w:rPr>
                <w:rFonts w:hint="eastAsia"/>
                <w:spacing w:val="-5"/>
                <w:sz w:val="21"/>
                <w:szCs w:val="21"/>
                <w:lang w:eastAsia="zh-CN"/>
              </w:rPr>
              <w:t xml:space="preserve"> byte</w:t>
            </w:r>
          </w:p>
        </w:tc>
        <w:tc>
          <w:tcPr>
            <w:tcW w:w="1188" w:type="dxa"/>
          </w:tcPr>
          <w:p>
            <w:pPr>
              <w:pStyle w:val="13"/>
              <w:spacing w:before="9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c>
          <w:tcPr>
            <w:tcW w:w="1206" w:type="dxa"/>
          </w:tcPr>
          <w:p>
            <w:pPr>
              <w:pStyle w:val="13"/>
              <w:spacing w:before="9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c>
          <w:tcPr>
            <w:tcW w:w="1391" w:type="dxa"/>
          </w:tcPr>
          <w:p>
            <w:pPr>
              <w:pStyle w:val="13"/>
              <w:spacing w:before="9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r>
    </w:tbl>
    <w:p>
      <w:pPr>
        <w:widowControl/>
        <w:rPr>
          <w:rFonts w:ascii="黑体" w:hAnsi="黑体" w:eastAsia="黑体" w:cs="黑体"/>
          <w:kern w:val="0"/>
          <w:sz w:val="28"/>
          <w:szCs w:val="28"/>
        </w:rPr>
      </w:pPr>
    </w:p>
    <w:p>
      <w:pPr>
        <w:widowControl/>
        <w:rPr>
          <w:rFonts w:ascii="黑体" w:hAnsi="黑体" w:eastAsia="黑体" w:cs="黑体"/>
          <w:kern w:val="0"/>
          <w:sz w:val="28"/>
          <w:szCs w:val="28"/>
        </w:rPr>
      </w:pPr>
      <w:r>
        <w:rPr>
          <w:rFonts w:hint="eastAsia" w:ascii="黑体" w:hAnsi="黑体" w:eastAsia="黑体" w:cs="黑体"/>
          <w:kern w:val="0"/>
          <w:sz w:val="28"/>
          <w:szCs w:val="28"/>
        </w:rPr>
        <w:t>2.2.3</w:t>
      </w:r>
      <w:r>
        <w:rPr>
          <w:rFonts w:hint="eastAsia" w:ascii="黑体" w:hAnsi="黑体" w:eastAsia="黑体" w:cs="黑体"/>
          <w:sz w:val="28"/>
          <w:szCs w:val="28"/>
        </w:rPr>
        <w:t>Register address</w:t>
      </w:r>
    </w:p>
    <w:tbl>
      <w:tblPr>
        <w:tblStyle w:val="7"/>
        <w:tblW w:w="6237"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2977"/>
        <w:gridCol w:w="85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rPr>
                <w:rFonts w:asciiTheme="minorEastAsia" w:hAnsiTheme="minorEastAsia" w:eastAsiaTheme="minorEastAsia"/>
                <w:b/>
              </w:rPr>
            </w:pPr>
            <w:r>
              <w:rPr>
                <w:rFonts w:hint="eastAsia" w:asciiTheme="minorEastAsia" w:hAnsiTheme="minorEastAsia" w:eastAsiaTheme="minorEastAsia"/>
                <w:b/>
              </w:rPr>
              <w:t>Register address</w:t>
            </w:r>
          </w:p>
        </w:tc>
        <w:tc>
          <w:tcPr>
            <w:tcW w:w="992" w:type="dxa"/>
          </w:tcPr>
          <w:p>
            <w:pPr>
              <w:rPr>
                <w:rFonts w:asciiTheme="minorEastAsia" w:hAnsiTheme="minorEastAsia" w:eastAsiaTheme="minorEastAsia"/>
                <w:b/>
              </w:rPr>
            </w:pPr>
            <w:r>
              <w:rPr>
                <w:rFonts w:hint="eastAsia" w:asciiTheme="minorEastAsia" w:hAnsiTheme="minorEastAsia" w:eastAsiaTheme="minorEastAsia"/>
                <w:b/>
              </w:rPr>
              <w:t>PLC configuration address</w:t>
            </w:r>
          </w:p>
        </w:tc>
        <w:tc>
          <w:tcPr>
            <w:tcW w:w="2977" w:type="dxa"/>
          </w:tcPr>
          <w:p>
            <w:pPr>
              <w:rPr>
                <w:rFonts w:hint="eastAsia" w:asciiTheme="minorEastAsia" w:hAnsiTheme="minorEastAsia" w:eastAsiaTheme="minorEastAsia"/>
                <w:b/>
                <w:lang w:eastAsia="zh-CN"/>
              </w:rPr>
            </w:pPr>
            <w:r>
              <w:rPr>
                <w:rFonts w:hint="eastAsia" w:asciiTheme="minorEastAsia" w:hAnsiTheme="minorEastAsia" w:eastAsiaTheme="minorEastAsia"/>
                <w:b/>
                <w:lang w:eastAsia="zh-CN"/>
              </w:rPr>
              <w:t>content</w:t>
            </w:r>
          </w:p>
        </w:tc>
        <w:tc>
          <w:tcPr>
            <w:tcW w:w="850" w:type="dxa"/>
          </w:tcPr>
          <w:p>
            <w:pPr>
              <w:rPr>
                <w:rFonts w:asciiTheme="minorEastAsia" w:hAnsiTheme="minorEastAsia" w:eastAsiaTheme="minorEastAsia"/>
                <w:b/>
              </w:rPr>
            </w:pPr>
            <w:r>
              <w:rPr>
                <w:rFonts w:hint="eastAsia" w:asciiTheme="minorEastAsia" w:hAnsiTheme="minorEastAsia" w:eastAsiaTheme="minorEastAsia"/>
                <w:b/>
              </w:rPr>
              <w:t>operating</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rPr>
                <w:rFonts w:hint="eastAsia"/>
              </w:rPr>
            </w:pPr>
            <w:r>
              <w:rPr>
                <w:rFonts w:hint="eastAsia"/>
              </w:rPr>
              <w:t>0006H</w:t>
            </w:r>
          </w:p>
        </w:tc>
        <w:tc>
          <w:tcPr>
            <w:tcW w:w="992" w:type="dxa"/>
          </w:tcPr>
          <w:p>
            <w:pPr>
              <w:rPr>
                <w:rFonts w:hint="eastAsia"/>
              </w:rPr>
            </w:pPr>
            <w:r>
              <w:rPr>
                <w:rFonts w:hint="eastAsia"/>
              </w:rPr>
              <w:t>40007</w:t>
            </w:r>
          </w:p>
        </w:tc>
        <w:tc>
          <w:tcPr>
            <w:tcW w:w="2977" w:type="dxa"/>
          </w:tcPr>
          <w:p>
            <w:pPr>
              <w:rPr>
                <w:rFonts w:hint="eastAsia"/>
              </w:rPr>
            </w:pPr>
            <w:r>
              <w:rPr>
                <w:rFonts w:hint="eastAsia"/>
              </w:rPr>
              <w:t>Gas concentration (unit ppm)</w:t>
            </w:r>
          </w:p>
        </w:tc>
        <w:tc>
          <w:tcPr>
            <w:tcW w:w="850" w:type="dxa"/>
          </w:tcPr>
          <w:p>
            <w:pPr>
              <w:rPr>
                <w:rFonts w:hint="eastAsia"/>
              </w:rPr>
            </w:pPr>
            <w:r>
              <w:rPr>
                <w:rFonts w:hint="eastAsia"/>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rPr>
                <w:rFonts w:hint="eastAsia"/>
              </w:rPr>
            </w:pPr>
            <w:r>
              <w:rPr>
                <w:rFonts w:hint="eastAsia"/>
              </w:rPr>
              <w:t>0100H</w:t>
            </w:r>
          </w:p>
        </w:tc>
        <w:tc>
          <w:tcPr>
            <w:tcW w:w="992" w:type="dxa"/>
          </w:tcPr>
          <w:p>
            <w:pPr>
              <w:rPr>
                <w:rFonts w:hint="eastAsia"/>
              </w:rPr>
            </w:pPr>
            <w:r>
              <w:rPr>
                <w:rFonts w:hint="eastAsia"/>
              </w:rPr>
              <w:t>40101</w:t>
            </w:r>
          </w:p>
        </w:tc>
        <w:tc>
          <w:tcPr>
            <w:tcW w:w="2977" w:type="dxa"/>
          </w:tcPr>
          <w:p>
            <w:pPr>
              <w:rPr>
                <w:rFonts w:hint="eastAsia"/>
              </w:rPr>
            </w:pPr>
            <w:r>
              <w:rPr>
                <w:rFonts w:hint="eastAsia"/>
              </w:rPr>
              <w:t>Device address (0-252)</w:t>
            </w:r>
          </w:p>
        </w:tc>
        <w:tc>
          <w:tcPr>
            <w:tcW w:w="850" w:type="dxa"/>
          </w:tcPr>
          <w:p>
            <w:pPr>
              <w:rPr>
                <w:rFonts w:hint="eastAsia"/>
              </w:rPr>
            </w:pPr>
            <w:r>
              <w:rPr>
                <w:rFonts w:hint="eastAsia"/>
              </w:rPr>
              <w:t>Read and write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rPr>
                <w:rFonts w:hint="eastAsia"/>
              </w:rPr>
            </w:pPr>
            <w:r>
              <w:rPr>
                <w:rFonts w:hint="eastAsia"/>
              </w:rPr>
              <w:t>0101H</w:t>
            </w:r>
          </w:p>
        </w:tc>
        <w:tc>
          <w:tcPr>
            <w:tcW w:w="992" w:type="dxa"/>
          </w:tcPr>
          <w:p>
            <w:pPr>
              <w:rPr>
                <w:rFonts w:hint="eastAsia"/>
              </w:rPr>
            </w:pPr>
            <w:r>
              <w:rPr>
                <w:rFonts w:hint="eastAsia"/>
              </w:rPr>
              <w:t>40102</w:t>
            </w:r>
          </w:p>
        </w:tc>
        <w:tc>
          <w:tcPr>
            <w:tcW w:w="2977" w:type="dxa"/>
          </w:tcPr>
          <w:p>
            <w:pPr>
              <w:rPr>
                <w:rFonts w:hint="eastAsia"/>
              </w:rPr>
            </w:pPr>
            <w:r>
              <w:rPr>
                <w:rFonts w:hint="eastAsia"/>
              </w:rPr>
              <w:t>Baud rate (2400/4800/9600)</w:t>
            </w:r>
          </w:p>
        </w:tc>
        <w:tc>
          <w:tcPr>
            <w:tcW w:w="850" w:type="dxa"/>
          </w:tcPr>
          <w:p>
            <w:pPr>
              <w:rPr>
                <w:rFonts w:hint="eastAsia"/>
              </w:rPr>
            </w:pPr>
            <w:r>
              <w:rPr>
                <w:rFonts w:hint="eastAsia"/>
              </w:rPr>
              <w:t>Read and write</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 xml:space="preserve">2.2.4 </w:t>
      </w:r>
      <w:r>
        <w:rPr>
          <w:rFonts w:hint="eastAsia" w:ascii="黑体" w:hAnsi="黑体" w:eastAsia="黑体" w:cs="黑体"/>
          <w:sz w:val="28"/>
          <w:szCs w:val="28"/>
        </w:rPr>
        <w:t>Communication protocol example and explanation</w:t>
      </w:r>
    </w:p>
    <w:p>
      <w:pPr>
        <w:widowControl/>
        <w:jc w:val="left"/>
        <w:rPr>
          <w:rFonts w:ascii="黑体" w:hAnsi="黑体" w:eastAsia="黑体" w:cs="黑体"/>
          <w:szCs w:val="24"/>
        </w:rPr>
      </w:pPr>
      <w:r>
        <w:rPr>
          <w:rFonts w:hint="eastAsia" w:ascii="黑体" w:hAnsi="黑体" w:eastAsia="黑体" w:cs="黑体"/>
          <w:szCs w:val="24"/>
        </w:rPr>
        <w:t>（1）Read the gas value of device address 0x01</w:t>
      </w:r>
    </w:p>
    <w:p>
      <w:pPr>
        <w:pStyle w:val="6"/>
        <w:spacing w:line="320" w:lineRule="exact"/>
        <w:ind w:firstLine="480"/>
      </w:pPr>
      <w:r>
        <w:rPr>
          <w:rFonts w:hint="eastAsia"/>
        </w:rPr>
        <w:t>Interrogation frame</w:t>
      </w:r>
    </w:p>
    <w:p>
      <w:pPr>
        <w:rPr>
          <w:rFonts w:hint="eastAsia"/>
        </w:rPr>
      </w:pP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address code</w:t>
            </w:r>
          </w:p>
        </w:tc>
        <w:tc>
          <w:tcPr>
            <w:tcW w:w="803" w:type="dxa"/>
            <w:vAlign w:val="center"/>
          </w:tcPr>
          <w:p>
            <w:pPr>
              <w:rPr>
                <w:rFonts w:hint="eastAsia"/>
              </w:rPr>
            </w:pPr>
            <w:r>
              <w:rPr>
                <w:rFonts w:hint="eastAsia"/>
              </w:rPr>
              <w:t>function code</w:t>
            </w:r>
          </w:p>
        </w:tc>
        <w:tc>
          <w:tcPr>
            <w:tcW w:w="1277" w:type="dxa"/>
            <w:vAlign w:val="center"/>
          </w:tcPr>
          <w:p>
            <w:pPr>
              <w:rPr>
                <w:rFonts w:hint="eastAsia"/>
              </w:rPr>
            </w:pPr>
            <w:r>
              <w:rPr>
                <w:rFonts w:hint="eastAsia"/>
              </w:rPr>
              <w:t>initial address</w:t>
            </w:r>
          </w:p>
        </w:tc>
        <w:tc>
          <w:tcPr>
            <w:tcW w:w="1277" w:type="dxa"/>
            <w:vAlign w:val="center"/>
          </w:tcPr>
          <w:p>
            <w:pPr>
              <w:rPr>
                <w:rFonts w:hint="eastAsia"/>
              </w:rPr>
            </w:pPr>
            <w:r>
              <w:rPr>
                <w:rFonts w:hint="eastAsia"/>
              </w:rPr>
              <w:t>Data length</w:t>
            </w:r>
          </w:p>
        </w:tc>
        <w:tc>
          <w:tcPr>
            <w:tcW w:w="1041" w:type="dxa"/>
            <w:vAlign w:val="center"/>
          </w:tcPr>
          <w:p>
            <w:pPr>
              <w:rPr>
                <w:rFonts w:hint="eastAsia"/>
              </w:rPr>
            </w:pPr>
            <w:r>
              <w:rPr>
                <w:rFonts w:hint="eastAsia"/>
              </w:rPr>
              <w:t>Check code low bit</w:t>
            </w:r>
          </w:p>
        </w:tc>
        <w:tc>
          <w:tcPr>
            <w:tcW w:w="968" w:type="dxa"/>
            <w:vAlign w:val="center"/>
          </w:tcPr>
          <w:p>
            <w:pPr>
              <w:rPr>
                <w:rFonts w:hint="eastAsia"/>
              </w:rPr>
            </w:pPr>
            <w:r>
              <w:rPr>
                <w:rFonts w:hint="eastAsia"/>
              </w:rPr>
              <w:t>Check code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0x01</w:t>
            </w:r>
          </w:p>
        </w:tc>
        <w:tc>
          <w:tcPr>
            <w:tcW w:w="803" w:type="dxa"/>
            <w:vAlign w:val="center"/>
          </w:tcPr>
          <w:p>
            <w:pPr>
              <w:rPr>
                <w:rFonts w:hint="eastAsia"/>
              </w:rPr>
            </w:pPr>
            <w:r>
              <w:rPr>
                <w:rFonts w:hint="eastAsia"/>
              </w:rPr>
              <w:t>0x03</w:t>
            </w:r>
          </w:p>
        </w:tc>
        <w:tc>
          <w:tcPr>
            <w:tcW w:w="1277" w:type="dxa"/>
            <w:vAlign w:val="center"/>
          </w:tcPr>
          <w:p>
            <w:pPr>
              <w:rPr>
                <w:rFonts w:hint="eastAsia"/>
              </w:rPr>
            </w:pPr>
            <w:r>
              <w:rPr>
                <w:rFonts w:hint="eastAsia"/>
              </w:rPr>
              <w:t>0x00,0x06</w:t>
            </w:r>
          </w:p>
        </w:tc>
        <w:tc>
          <w:tcPr>
            <w:tcW w:w="1277" w:type="dxa"/>
            <w:vAlign w:val="center"/>
          </w:tcPr>
          <w:p>
            <w:pPr>
              <w:rPr>
                <w:rFonts w:hint="eastAsia"/>
              </w:rPr>
            </w:pPr>
            <w:r>
              <w:rPr>
                <w:rFonts w:hint="eastAsia"/>
              </w:rPr>
              <w:t>0x00,0x01</w:t>
            </w:r>
          </w:p>
        </w:tc>
        <w:tc>
          <w:tcPr>
            <w:tcW w:w="1041" w:type="dxa"/>
            <w:vAlign w:val="center"/>
          </w:tcPr>
          <w:p>
            <w:pPr>
              <w:rPr>
                <w:rFonts w:hint="eastAsia"/>
              </w:rPr>
            </w:pPr>
            <w:r>
              <w:rPr>
                <w:rFonts w:hint="eastAsia"/>
              </w:rPr>
              <w:t>0x64</w:t>
            </w:r>
          </w:p>
        </w:tc>
        <w:tc>
          <w:tcPr>
            <w:tcW w:w="968" w:type="dxa"/>
            <w:vAlign w:val="center"/>
          </w:tcPr>
          <w:p>
            <w:pPr>
              <w:rPr>
                <w:rFonts w:hint="eastAsia"/>
              </w:rPr>
            </w:pPr>
            <w:r>
              <w:rPr>
                <w:rFonts w:hint="eastAsia"/>
              </w:rPr>
              <w:t>0x0B</w:t>
            </w:r>
          </w:p>
        </w:tc>
      </w:tr>
    </w:tbl>
    <w:p>
      <w:pPr>
        <w:pStyle w:val="6"/>
        <w:ind w:firstLine="0" w:firstLineChars="0"/>
        <w:rPr>
          <w:rFonts w:hint="eastAsia"/>
        </w:rPr>
      </w:pPr>
      <w:r>
        <w:rPr>
          <w:rFonts w:hint="eastAsia"/>
        </w:rPr>
        <w:t>Reply frame</w:t>
      </w: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address code</w:t>
            </w:r>
          </w:p>
        </w:tc>
        <w:tc>
          <w:tcPr>
            <w:tcW w:w="803" w:type="dxa"/>
            <w:vAlign w:val="center"/>
          </w:tcPr>
          <w:p>
            <w:pPr>
              <w:rPr>
                <w:rFonts w:hint="eastAsia"/>
              </w:rPr>
            </w:pPr>
            <w:r>
              <w:rPr>
                <w:rFonts w:hint="eastAsia"/>
              </w:rPr>
              <w:t>function code</w:t>
            </w:r>
          </w:p>
        </w:tc>
        <w:tc>
          <w:tcPr>
            <w:tcW w:w="1277" w:type="dxa"/>
            <w:vAlign w:val="center"/>
          </w:tcPr>
          <w:p>
            <w:pPr>
              <w:rPr>
                <w:rFonts w:hint="eastAsia"/>
              </w:rPr>
            </w:pPr>
            <w:r>
              <w:rPr>
                <w:rFonts w:hint="eastAsia"/>
                <w:sz w:val="21"/>
                <w:szCs w:val="21"/>
              </w:rPr>
              <w:t>Effective bytes</w:t>
            </w:r>
          </w:p>
        </w:tc>
        <w:tc>
          <w:tcPr>
            <w:tcW w:w="1277" w:type="dxa"/>
            <w:vAlign w:val="center"/>
          </w:tcPr>
          <w:p>
            <w:pPr>
              <w:rPr>
                <w:rFonts w:hint="eastAsia"/>
              </w:rPr>
            </w:pPr>
            <w:r>
              <w:rPr>
                <w:rFonts w:hint="eastAsia"/>
              </w:rPr>
              <w:t>Gas concentration value</w:t>
            </w:r>
          </w:p>
        </w:tc>
        <w:tc>
          <w:tcPr>
            <w:tcW w:w="1041" w:type="dxa"/>
            <w:vAlign w:val="center"/>
          </w:tcPr>
          <w:p>
            <w:pPr>
              <w:rPr>
                <w:rFonts w:hint="eastAsia"/>
              </w:rPr>
            </w:pPr>
            <w:r>
              <w:rPr>
                <w:rFonts w:hint="eastAsia"/>
              </w:rPr>
              <w:t>Check code low bit</w:t>
            </w:r>
          </w:p>
        </w:tc>
        <w:tc>
          <w:tcPr>
            <w:tcW w:w="968" w:type="dxa"/>
            <w:vAlign w:val="center"/>
          </w:tcPr>
          <w:p>
            <w:pPr>
              <w:rPr>
                <w:rFonts w:hint="eastAsia"/>
              </w:rPr>
            </w:pPr>
            <w:r>
              <w:rPr>
                <w:rFonts w:hint="eastAsia"/>
              </w:rPr>
              <w:t>Check code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0x01</w:t>
            </w:r>
          </w:p>
        </w:tc>
        <w:tc>
          <w:tcPr>
            <w:tcW w:w="803" w:type="dxa"/>
            <w:vAlign w:val="center"/>
          </w:tcPr>
          <w:p>
            <w:pPr>
              <w:rPr>
                <w:rFonts w:hint="eastAsia"/>
              </w:rPr>
            </w:pPr>
            <w:r>
              <w:rPr>
                <w:rFonts w:hint="eastAsia"/>
              </w:rPr>
              <w:t>0x03</w:t>
            </w:r>
          </w:p>
        </w:tc>
        <w:tc>
          <w:tcPr>
            <w:tcW w:w="1277" w:type="dxa"/>
            <w:vAlign w:val="center"/>
          </w:tcPr>
          <w:p>
            <w:pPr>
              <w:rPr>
                <w:rFonts w:hint="eastAsia"/>
              </w:rPr>
            </w:pPr>
            <w:r>
              <w:rPr>
                <w:rFonts w:hint="eastAsia"/>
              </w:rPr>
              <w:t>0x02</w:t>
            </w:r>
          </w:p>
        </w:tc>
        <w:tc>
          <w:tcPr>
            <w:tcW w:w="1277" w:type="dxa"/>
            <w:vAlign w:val="center"/>
          </w:tcPr>
          <w:p>
            <w:pPr>
              <w:rPr>
                <w:rFonts w:hint="eastAsia"/>
              </w:rPr>
            </w:pPr>
            <w:r>
              <w:rPr>
                <w:rFonts w:hint="eastAsia"/>
              </w:rPr>
              <w:t>0x00,0x10</w:t>
            </w:r>
          </w:p>
        </w:tc>
        <w:tc>
          <w:tcPr>
            <w:tcW w:w="1041" w:type="dxa"/>
            <w:vAlign w:val="center"/>
          </w:tcPr>
          <w:p>
            <w:pPr>
              <w:rPr>
                <w:rFonts w:hint="eastAsia"/>
              </w:rPr>
            </w:pPr>
            <w:r>
              <w:rPr>
                <w:rFonts w:hint="eastAsia"/>
              </w:rPr>
              <w:t>0x78</w:t>
            </w:r>
          </w:p>
        </w:tc>
        <w:tc>
          <w:tcPr>
            <w:tcW w:w="968" w:type="dxa"/>
            <w:vAlign w:val="center"/>
          </w:tcPr>
          <w:p>
            <w:pPr>
              <w:rPr>
                <w:rFonts w:hint="eastAsia"/>
              </w:rPr>
            </w:pPr>
            <w:r>
              <w:rPr>
                <w:rFonts w:hint="eastAsia"/>
              </w:rPr>
              <w:t>0x35</w:t>
            </w:r>
          </w:p>
        </w:tc>
      </w:tr>
    </w:tbl>
    <w:p>
      <w:pPr>
        <w:pStyle w:val="2"/>
        <w:spacing w:after="0" w:line="320" w:lineRule="exact"/>
        <w:ind w:firstLine="480"/>
        <w:rPr>
          <w:rFonts w:hint="eastAsia" w:ascii="宋体" w:hAnsi="宋体" w:cs="宋体"/>
          <w:bCs/>
        </w:rPr>
      </w:pPr>
      <w:r>
        <w:rPr>
          <w:rFonts w:hint="eastAsia" w:ascii="宋体" w:hAnsi="宋体" w:cs="宋体"/>
          <w:bCs/>
        </w:rPr>
        <w:t>Gas concentration:</w:t>
      </w:r>
    </w:p>
    <w:p>
      <w:pPr>
        <w:pStyle w:val="2"/>
        <w:spacing w:after="0" w:line="320" w:lineRule="exact"/>
        <w:ind w:firstLine="480"/>
        <w:rPr>
          <w:rFonts w:hint="eastAsia"/>
          <w:vertAlign w:val="superscript"/>
        </w:rPr>
      </w:pPr>
      <w:r>
        <w:rPr>
          <w:rFonts w:hint="eastAsia" w:ascii="宋体" w:hAnsi="宋体" w:cs="宋体"/>
          <w:bCs/>
        </w:rPr>
        <w:t>0x00 0x10 (hexadecimal)=16 (decimal) =&gt; gas concentration=0.16ppm</w:t>
      </w:r>
    </w:p>
    <w:p>
      <w:pPr>
        <w:widowControl/>
        <w:rPr>
          <w:rFonts w:ascii="黑体" w:hAnsi="黑体" w:eastAsia="黑体" w:cs="黑体"/>
          <w:kern w:val="0"/>
          <w:sz w:val="36"/>
          <w:szCs w:val="36"/>
        </w:rPr>
      </w:pPr>
      <w:r>
        <w:rPr>
          <w:rFonts w:hint="eastAsia" w:ascii="黑体" w:hAnsi="黑体" w:eastAsia="黑体" w:cs="黑体"/>
          <w:kern w:val="0"/>
          <w:sz w:val="36"/>
          <w:szCs w:val="36"/>
        </w:rPr>
        <w:t>Chapter 3 Appendix</w:t>
      </w:r>
    </w:p>
    <w:p>
      <w:pPr>
        <w:rPr>
          <w:rFonts w:ascii="黑体" w:hAnsi="黑体" w:eastAsia="黑体"/>
          <w:bCs/>
          <w:sz w:val="30"/>
          <w:szCs w:val="30"/>
        </w:rPr>
      </w:pPr>
      <w:r>
        <w:rPr>
          <w:rFonts w:hint="eastAsia" w:ascii="黑体" w:hAnsi="黑体" w:eastAsia="黑体"/>
          <w:bCs/>
          <w:sz w:val="30"/>
          <w:szCs w:val="30"/>
        </w:rPr>
        <w:t>3.1 Precautions</w:t>
      </w:r>
    </w:p>
    <w:p>
      <w:pPr>
        <w:rPr>
          <w:rFonts w:hint="eastAsia"/>
        </w:rPr>
      </w:pPr>
      <w:r>
        <w:rPr>
          <w:rFonts w:hint="eastAsia"/>
        </w:rPr>
        <w:t>(1) It is forbidden to plug and unplug the sensor on the module. Wrong use will cause irreversible damage.</w:t>
      </w:r>
    </w:p>
    <w:p>
      <w:pPr>
        <w:rPr>
          <w:rFonts w:hint="eastAsia"/>
        </w:rPr>
      </w:pPr>
      <w:r>
        <w:rPr>
          <w:rFonts w:hint="eastAsia"/>
        </w:rPr>
        <w:t>(2) It is forbidden to weld the pins of the module directly, and the sockets of the pins can be welded.</w:t>
      </w:r>
    </w:p>
    <w:p>
      <w:pPr>
        <w:rPr>
          <w:rFonts w:hint="eastAsia"/>
        </w:rPr>
      </w:pPr>
      <w:r>
        <w:rPr>
          <w:rFonts w:hint="eastAsia"/>
        </w:rPr>
        <w:t>(3) The module should avoid contact with organic solvents (including silica gel and other adhesives), coatings, chemicals, and oils.</w:t>
      </w:r>
    </w:p>
    <w:p>
      <w:pPr>
        <w:rPr>
          <w:rFonts w:hint="eastAsia"/>
        </w:rPr>
      </w:pPr>
      <w:r>
        <w:rPr>
          <w:rFonts w:hint="eastAsia"/>
        </w:rPr>
        <w:t>(4) Do not pass over-range high-concentration gas, it will cause irreversible damage.</w:t>
      </w:r>
    </w:p>
    <w:p>
      <w:pPr>
        <w:rPr>
          <w:rFonts w:hint="eastAsia"/>
        </w:rPr>
      </w:pPr>
      <w:r>
        <w:rPr>
          <w:rFonts w:hint="eastAsia"/>
        </w:rPr>
        <w:t>(5) The module must not withstand excessive impact or vibration.</w:t>
      </w:r>
    </w:p>
    <w:p>
      <w:pPr>
        <w:rPr>
          <w:rFonts w:hint="eastAsia"/>
        </w:rPr>
      </w:pPr>
      <w:r>
        <w:rPr>
          <w:rFonts w:hint="eastAsia"/>
        </w:rPr>
        <w:t>(6) The module needs to be warmed up for more than 3 minutes when it is powered on for the first time.</w:t>
      </w:r>
    </w:p>
    <w:p>
      <w:pPr>
        <w:rPr>
          <w:rFonts w:hint="eastAsia"/>
        </w:rPr>
      </w:pPr>
      <w:r>
        <w:rPr>
          <w:rFonts w:hint="eastAsia"/>
        </w:rPr>
        <w:t>(7) Do not apply this module to systems involving personal safety.</w:t>
      </w:r>
    </w:p>
    <w:p>
      <w:pPr>
        <w:rPr>
          <w:rFonts w:hint="eastAsia"/>
          <w:bCs/>
          <w:sz w:val="22"/>
          <w:szCs w:val="30"/>
        </w:rPr>
      </w:pPr>
      <w:r>
        <w:rPr>
          <w:rFonts w:hint="eastAsia"/>
        </w:rPr>
        <w:t>(8) Do not install the module in a strong air convection environment</w:t>
      </w:r>
    </w:p>
    <w:p>
      <w:pPr>
        <w:rPr>
          <w:rFonts w:ascii="黑体" w:hAnsi="黑体" w:eastAsia="黑体"/>
          <w:bCs/>
          <w:sz w:val="30"/>
          <w:szCs w:val="30"/>
        </w:rPr>
      </w:pPr>
      <w:r>
        <w:rPr>
          <w:rFonts w:hint="eastAsia" w:ascii="黑体" w:hAnsi="黑体" w:eastAsia="黑体"/>
          <w:bCs/>
          <w:sz w:val="30"/>
          <w:szCs w:val="30"/>
        </w:rPr>
        <w:t>3.2 Warranty and after-sales</w:t>
      </w:r>
    </w:p>
    <w:p>
      <w:pPr>
        <w:spacing w:line="320" w:lineRule="exact"/>
        <w:ind w:firstLine="480" w:firstLineChars="200"/>
        <w:rPr>
          <w:rFonts w:hint="eastAsia"/>
        </w:rPr>
      </w:pPr>
      <w:r>
        <w:rPr>
          <w:rFonts w:hint="eastAsia"/>
        </w:rPr>
        <w:t>The warranty terms follow the sensor after-sales terms of Weihai Jingxun Changtong Electronic Technology Co., Ltd., for the sensor host circuit part, the warranty is 1 year, the gas-sensitive probe is guaranteed for 6 months, and the accessories (shell/plug/cable, etc.) are guaranteed for 3 months.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0BA5"/>
    <w:multiLevelType w:val="multilevel"/>
    <w:tmpl w:val="5AC50BA5"/>
    <w:lvl w:ilvl="0" w:tentative="0">
      <w:start w:val="1"/>
      <w:numFmt w:val="decimal"/>
      <w:lvlText w:val="%1"/>
      <w:lvlJc w:val="left"/>
      <w:pPr>
        <w:ind w:left="630" w:hanging="63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
    <w:nsid w:val="7EBD66E7"/>
    <w:multiLevelType w:val="multilevel"/>
    <w:tmpl w:val="7EBD66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3D86F4D"/>
    <w:rsid w:val="00015BD2"/>
    <w:rsid w:val="00020E09"/>
    <w:rsid w:val="00060BAF"/>
    <w:rsid w:val="00067653"/>
    <w:rsid w:val="000D3A89"/>
    <w:rsid w:val="000E600D"/>
    <w:rsid w:val="0012469E"/>
    <w:rsid w:val="00124D1F"/>
    <w:rsid w:val="0015007D"/>
    <w:rsid w:val="00155A8D"/>
    <w:rsid w:val="00165196"/>
    <w:rsid w:val="00170F47"/>
    <w:rsid w:val="00180651"/>
    <w:rsid w:val="001A12DE"/>
    <w:rsid w:val="001C5EDD"/>
    <w:rsid w:val="00222295"/>
    <w:rsid w:val="00264E0A"/>
    <w:rsid w:val="002B3227"/>
    <w:rsid w:val="002C79CC"/>
    <w:rsid w:val="003564D3"/>
    <w:rsid w:val="00391D30"/>
    <w:rsid w:val="003D08CC"/>
    <w:rsid w:val="00407679"/>
    <w:rsid w:val="0045025A"/>
    <w:rsid w:val="004F0158"/>
    <w:rsid w:val="00506C04"/>
    <w:rsid w:val="00545E52"/>
    <w:rsid w:val="0056250F"/>
    <w:rsid w:val="005A55FE"/>
    <w:rsid w:val="005E11BB"/>
    <w:rsid w:val="005E5B1C"/>
    <w:rsid w:val="005F713D"/>
    <w:rsid w:val="00604510"/>
    <w:rsid w:val="006051FD"/>
    <w:rsid w:val="00622E9A"/>
    <w:rsid w:val="00655215"/>
    <w:rsid w:val="00670982"/>
    <w:rsid w:val="00671F07"/>
    <w:rsid w:val="0069325D"/>
    <w:rsid w:val="006B316B"/>
    <w:rsid w:val="006C071E"/>
    <w:rsid w:val="006F0395"/>
    <w:rsid w:val="006F0FA5"/>
    <w:rsid w:val="00702E70"/>
    <w:rsid w:val="007436CC"/>
    <w:rsid w:val="007635C4"/>
    <w:rsid w:val="007656C5"/>
    <w:rsid w:val="007945EB"/>
    <w:rsid w:val="007953A9"/>
    <w:rsid w:val="0079639D"/>
    <w:rsid w:val="007B73CD"/>
    <w:rsid w:val="007C24FE"/>
    <w:rsid w:val="007C4CC2"/>
    <w:rsid w:val="0081358D"/>
    <w:rsid w:val="00875F33"/>
    <w:rsid w:val="00883ACA"/>
    <w:rsid w:val="00944361"/>
    <w:rsid w:val="00977521"/>
    <w:rsid w:val="009A7432"/>
    <w:rsid w:val="009E00BC"/>
    <w:rsid w:val="009E0B6D"/>
    <w:rsid w:val="00A2496B"/>
    <w:rsid w:val="00A46F54"/>
    <w:rsid w:val="00A87E4B"/>
    <w:rsid w:val="00AC36BD"/>
    <w:rsid w:val="00B1053B"/>
    <w:rsid w:val="00B1634D"/>
    <w:rsid w:val="00B20B65"/>
    <w:rsid w:val="00B33158"/>
    <w:rsid w:val="00B73AE4"/>
    <w:rsid w:val="00B766DF"/>
    <w:rsid w:val="00BB0C11"/>
    <w:rsid w:val="00BB6D1F"/>
    <w:rsid w:val="00BC0A82"/>
    <w:rsid w:val="00BF6C06"/>
    <w:rsid w:val="00C1747F"/>
    <w:rsid w:val="00C32F80"/>
    <w:rsid w:val="00C33608"/>
    <w:rsid w:val="00C4260D"/>
    <w:rsid w:val="00C61020"/>
    <w:rsid w:val="00C9670A"/>
    <w:rsid w:val="00D3244E"/>
    <w:rsid w:val="00D420C6"/>
    <w:rsid w:val="00D461E0"/>
    <w:rsid w:val="00D5189C"/>
    <w:rsid w:val="00E044C1"/>
    <w:rsid w:val="00E36CF2"/>
    <w:rsid w:val="00E43E41"/>
    <w:rsid w:val="00E464AF"/>
    <w:rsid w:val="00E46C55"/>
    <w:rsid w:val="00E73302"/>
    <w:rsid w:val="00E81D91"/>
    <w:rsid w:val="00EA4C80"/>
    <w:rsid w:val="00EB4450"/>
    <w:rsid w:val="00EF6D94"/>
    <w:rsid w:val="00F0060B"/>
    <w:rsid w:val="00F11FF0"/>
    <w:rsid w:val="00F14272"/>
    <w:rsid w:val="00F1614E"/>
    <w:rsid w:val="00F22834"/>
    <w:rsid w:val="00F350FC"/>
    <w:rsid w:val="00F509D7"/>
    <w:rsid w:val="00F50C59"/>
    <w:rsid w:val="00F54888"/>
    <w:rsid w:val="00F57132"/>
    <w:rsid w:val="00F577FE"/>
    <w:rsid w:val="00F6582F"/>
    <w:rsid w:val="00F7077B"/>
    <w:rsid w:val="00FD56CA"/>
    <w:rsid w:val="00FF70D3"/>
    <w:rsid w:val="00FF7D92"/>
    <w:rsid w:val="2BFB3C61"/>
    <w:rsid w:val="2F0B5561"/>
    <w:rsid w:val="2F417188"/>
    <w:rsid w:val="305A7C4C"/>
    <w:rsid w:val="42135AB0"/>
    <w:rsid w:val="52715282"/>
    <w:rsid w:val="53D86F4D"/>
    <w:rsid w:val="549465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3">
    <w:name w:val="Balloon Text"/>
    <w:basedOn w:val="1"/>
    <w:link w:val="12"/>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98"/>
    </w:p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kern w:val="2"/>
      <w:sz w:val="18"/>
      <w:szCs w:val="18"/>
    </w:rPr>
  </w:style>
  <w:style w:type="paragraph" w:customStyle="1" w:styleId="13">
    <w:name w:val="Table Paragraph"/>
    <w:basedOn w:val="1"/>
    <w:qFormat/>
    <w:uiPriority w:val="1"/>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428</Words>
  <Characters>2445</Characters>
  <Lines>20</Lines>
  <Paragraphs>5</Paragraphs>
  <TotalTime>1</TotalTime>
  <ScaleCrop>false</ScaleCrop>
  <LinksUpToDate>false</LinksUpToDate>
  <CharactersWithSpaces>2868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2019-09-05T07:46:00Z</dcterms:created>
  <dc:creator>许-技术支持</dc:creator>
  <cp:lastModifiedBy>A-精讯-钱甜甜</cp:lastModifiedBy>
  <cp:lastPrinted>2020-05-22T08:02:00Z</cp:lastPrinted>
  <dcterms:modified xsi:type="dcterms:W3CDTF">2021-03-19T08:50:58Z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