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72"/>
          <w:szCs w:val="72"/>
        </w:rPr>
      </w:pPr>
      <w:r>
        <w:rPr>
          <w:b/>
          <w:bCs/>
          <w:sz w:val="72"/>
          <w:szCs w:val="72"/>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4997450" cy="7346950"/>
            <wp:effectExtent l="0" t="0" r="12700" b="635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4"/>
                    <a:stretch>
                      <a:fillRect/>
                    </a:stretch>
                  </pic:blipFill>
                  <pic:spPr>
                    <a:xfrm>
                      <a:off x="0" y="0"/>
                      <a:ext cx="4997450" cy="7346950"/>
                    </a:xfrm>
                    <a:prstGeom prst="rect">
                      <a:avLst/>
                    </a:prstGeom>
                    <a:noFill/>
                    <a:ln w="9525">
                      <a:noFill/>
                    </a:ln>
                  </pic:spPr>
                </pic:pic>
              </a:graphicData>
            </a:graphic>
          </wp:anchor>
        </w:drawing>
      </w:r>
    </w:p>
    <w:tbl>
      <w:tblPr>
        <w:tblStyle w:val="9"/>
        <w:tblW w:w="6663" w:type="dxa"/>
        <w:tblInd w:w="108" w:type="dxa"/>
        <w:tblLayout w:type="fixed"/>
        <w:tblCellMar>
          <w:top w:w="0" w:type="dxa"/>
          <w:left w:w="108" w:type="dxa"/>
          <w:bottom w:w="0" w:type="dxa"/>
          <w:right w:w="108" w:type="dxa"/>
        </w:tblCellMar>
      </w:tblPr>
      <w:tblGrid>
        <w:gridCol w:w="6663"/>
      </w:tblGrid>
      <w:tr>
        <w:tblPrEx>
          <w:tblCellMar>
            <w:top w:w="0" w:type="dxa"/>
            <w:left w:w="108" w:type="dxa"/>
            <w:bottom w:w="0" w:type="dxa"/>
            <w:right w:w="108" w:type="dxa"/>
          </w:tblCellMar>
        </w:tblPrEx>
        <w:tc>
          <w:tcPr>
            <w:tcW w:w="6663" w:type="dxa"/>
          </w:tcPr>
          <w:p>
            <w:pPr>
              <w:jc w:val="center"/>
              <w:rPr>
                <w:b/>
                <w:bCs/>
                <w:sz w:val="72"/>
                <w:szCs w:val="72"/>
              </w:rPr>
            </w:pPr>
            <w:r>
              <w:rPr>
                <w:rFonts w:hint="eastAsia"/>
                <w:b/>
                <w:bCs/>
                <w:sz w:val="72"/>
                <w:szCs w:val="72"/>
              </w:rPr>
              <w:t>Residual chlorine in aqueous solution</w:t>
            </w:r>
          </w:p>
        </w:tc>
      </w:tr>
      <w:tr>
        <w:tblPrEx>
          <w:tblCellMar>
            <w:top w:w="0" w:type="dxa"/>
            <w:left w:w="108" w:type="dxa"/>
            <w:bottom w:w="0" w:type="dxa"/>
            <w:right w:w="108" w:type="dxa"/>
          </w:tblCellMar>
        </w:tblPrEx>
        <w:tc>
          <w:tcPr>
            <w:tcW w:w="6663" w:type="dxa"/>
          </w:tcPr>
          <w:p>
            <w:pPr>
              <w:jc w:val="center"/>
              <w:rPr>
                <w:b/>
                <w:bCs/>
                <w:sz w:val="72"/>
                <w:szCs w:val="72"/>
              </w:rPr>
            </w:pPr>
            <w:r>
              <w:rPr>
                <w:b/>
                <w:bCs/>
                <w:sz w:val="72"/>
                <w:szCs w:val="72"/>
              </w:rPr>
              <w:t>Transmitter instructions</w:t>
            </w:r>
          </w:p>
        </w:tc>
      </w:tr>
      <w:tr>
        <w:tblPrEx>
          <w:tblCellMar>
            <w:top w:w="0" w:type="dxa"/>
            <w:left w:w="108" w:type="dxa"/>
            <w:bottom w:w="0" w:type="dxa"/>
            <w:right w:w="108" w:type="dxa"/>
          </w:tblCellMar>
        </w:tblPrEx>
        <w:tc>
          <w:tcPr>
            <w:tcW w:w="6663" w:type="dxa"/>
          </w:tcPr>
          <w:p>
            <w:pPr>
              <w:jc w:val="right"/>
              <w:rPr>
                <w:b/>
                <w:bCs/>
                <w:sz w:val="44"/>
                <w:szCs w:val="44"/>
              </w:rPr>
            </w:pPr>
            <w:r>
              <w:rPr>
                <w:b/>
                <w:bCs/>
                <w:sz w:val="44"/>
                <w:szCs w:val="44"/>
              </w:rPr>
              <w:t>JXBS-3001- residual chlorine</w:t>
            </w:r>
          </w:p>
        </w:tc>
      </w:tr>
      <w:tr>
        <w:tblPrEx>
          <w:tblCellMar>
            <w:top w:w="0" w:type="dxa"/>
            <w:left w:w="108" w:type="dxa"/>
            <w:bottom w:w="0" w:type="dxa"/>
            <w:right w:w="108" w:type="dxa"/>
          </w:tblCellMar>
        </w:tblPrEx>
        <w:tc>
          <w:tcPr>
            <w:tcW w:w="6663" w:type="dxa"/>
          </w:tcPr>
          <w:p>
            <w:pPr>
              <w:jc w:val="right"/>
              <w:rPr>
                <w:b/>
                <w:bCs/>
                <w:sz w:val="44"/>
                <w:szCs w:val="44"/>
              </w:rPr>
            </w:pPr>
            <w:bookmarkStart w:id="19" w:name="_GoBack"/>
            <w:bookmarkEnd w:id="19"/>
            <w:r>
              <w:rPr>
                <w:b/>
                <w:bCs/>
                <w:sz w:val="44"/>
                <w:szCs w:val="44"/>
              </w:rPr>
              <w:t>Ver2.0</w:t>
            </w:r>
          </w:p>
        </w:tc>
      </w:tr>
    </w:tbl>
    <w:p>
      <w:pPr>
        <w:rPr>
          <w:b/>
          <w:bCs/>
          <w:sz w:val="72"/>
          <w:szCs w:val="72"/>
        </w:rPr>
      </w:pPr>
    </w:p>
    <w:p>
      <w:pPr>
        <w:jc w:val="center"/>
        <w:rPr>
          <w:sz w:val="30"/>
          <w:szCs w:val="30"/>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8391" w:h="11907"/>
          <w:pgMar w:top="720" w:right="720" w:bottom="720" w:left="720" w:header="851" w:footer="851" w:gutter="284"/>
          <w:cols w:space="720" w:num="1"/>
          <w:titlePg/>
          <w:docGrid w:type="linesAndChars" w:linePitch="360" w:charSpace="1861"/>
        </w:sectPr>
      </w:pPr>
    </w:p>
    <w:p>
      <w:pPr>
        <w:pStyle w:val="2"/>
      </w:pPr>
      <w:bookmarkStart w:id="0" w:name="_Toc447699510"/>
      <w:r>
        <w:rPr>
          <w:rFonts w:hint="eastAsia"/>
        </w:rPr>
        <w:t>Product Profile</w:t>
      </w:r>
    </w:p>
    <w:p>
      <w:pPr>
        <w:pStyle w:val="3"/>
        <w:rPr>
          <w:rFonts w:ascii="宋体" w:hAnsi="宋体" w:eastAsia="宋体" w:cs="宋体"/>
        </w:rPr>
      </w:pPr>
      <w:r>
        <w:rPr>
          <w:rFonts w:hint="eastAsia"/>
        </w:rPr>
        <w:t>Product Overview</w:t>
      </w:r>
    </w:p>
    <w:p>
      <w:pPr>
        <w:rPr>
          <w:rFonts w:ascii="宋体" w:hAnsi="宋体" w:cs="宋体"/>
          <w:szCs w:val="24"/>
        </w:rPr>
      </w:pPr>
      <w:r>
        <w:rPr>
          <w:rFonts w:hint="eastAsia" w:ascii="宋体" w:hAnsi="宋体" w:cs="宋体"/>
          <w:szCs w:val="24"/>
        </w:rPr>
        <w:t xml:space="preserve"> The residual chlorine tester is one of the intelligent on-line chemical analysis instruments. It is widely used in the continuous monitoring of residual chlorine value and temperature in thermal power, chemical fertilizer, metallurgy, environmental protection, pharmaceutical, biochemical, food and tap water solutions.</w:t>
      </w:r>
    </w:p>
    <w:p>
      <w:pPr>
        <w:rPr>
          <w:rFonts w:ascii="宋体" w:hAnsi="宋体" w:cs="宋体"/>
          <w:szCs w:val="24"/>
        </w:rPr>
      </w:pPr>
      <w:r>
        <w:rPr>
          <w:rFonts w:hint="eastAsia" w:ascii="宋体" w:hAnsi="宋体" w:cs="宋体"/>
          <w:szCs w:val="24"/>
        </w:rPr>
        <w:t xml:space="preserve"> The monitoring data can be connected to the computer to realize the remote monitoring and recording through the MODBUS-RTU output connection recorder, and the RS485 interface can also be connected to the computer to realize the monitoring and recording through the MODBUS-RTU protocol. At the same time, the device has two relay interface, can set alarm point output</w:t>
      </w:r>
    </w:p>
    <w:p>
      <w:pPr>
        <w:pStyle w:val="3"/>
      </w:pPr>
      <w:r>
        <w:rPr>
          <w:rFonts w:hint="eastAsia"/>
        </w:rPr>
        <w:t>Functional characteristics</w:t>
      </w:r>
    </w:p>
    <w:p>
      <w:pPr>
        <w:ind w:firstLine="578"/>
        <w:rPr>
          <w:rFonts w:ascii="宋体" w:hAnsi="宋体" w:cs="宋体"/>
          <w:szCs w:val="24"/>
        </w:rPr>
      </w:pPr>
      <w:r>
        <w:rPr>
          <w:rFonts w:hint="eastAsia" w:ascii="宋体" w:hAnsi="宋体" w:cs="宋体"/>
          <w:szCs w:val="24"/>
        </w:rPr>
        <w:t>The probe is composed of residual chlorine glass electrode and silver chloride reference electrode. The signal is stable and the precision is high. With wide measurement range, good linearity, good waterproof performance, easy to use, easy to install, modular design of board, assembly configuration, use of 2.4-inch 128*64 dot screen, isolation RS485 output, less interference, isolation communication, residual chlorine measurement, temperature measurement, upper and lower limit control, high output, RS485 communication, configurable temperature manual, automatic compensation function, can set high and low alarm function and hysteresis, can set buzzer, LCD backlight switch function, increase universal password function, etc</w:t>
      </w:r>
    </w:p>
    <w:p>
      <w:pPr>
        <w:ind w:firstLine="578"/>
        <w:rPr>
          <w:rFonts w:ascii="宋体" w:hAnsi="宋体" w:cs="宋体"/>
          <w:szCs w:val="24"/>
        </w:rPr>
      </w:pPr>
    </w:p>
    <w:p>
      <w:pPr>
        <w:pStyle w:val="3"/>
      </w:pPr>
      <w:r>
        <w:rPr>
          <w:rFonts w:hint="eastAsia"/>
        </w:rPr>
        <w:t>Main parameters</w:t>
      </w:r>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5"/>
        <w:gridCol w:w="467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single" w:color="000000" w:sz="8" w:space="0"/>
              <w:left w:val="nil"/>
              <w:bottom w:val="single" w:color="000000" w:sz="8" w:space="0"/>
              <w:right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Parameter Name</w:t>
            </w:r>
          </w:p>
        </w:tc>
        <w:tc>
          <w:tcPr>
            <w:tcW w:w="4678" w:type="dxa"/>
            <w:tcBorders>
              <w:top w:val="single" w:color="000000" w:sz="8" w:space="0"/>
              <w:left w:val="nil"/>
              <w:bottom w:val="single" w:color="000000" w:sz="8" w:space="0"/>
              <w:right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Parameters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rPr>
              <w:t>DC Power Supply</w:t>
            </w:r>
          </w:p>
        </w:tc>
        <w:tc>
          <w:tcPr>
            <w:tcW w:w="4678"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rPr>
              <w:t xml:space="preserve"> 9-24V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shd w:val="clear" w:color="auto" w:fill="FFFFFF"/>
          </w:tcPr>
          <w:p>
            <w:pPr>
              <w:rPr>
                <w:rFonts w:ascii="宋体" w:hAnsi="宋体" w:cs="宋体"/>
              </w:rPr>
            </w:pPr>
            <w:r>
              <w:rPr>
                <w:rFonts w:hint="eastAsia" w:ascii="宋体" w:hAnsi="宋体" w:cs="宋体"/>
              </w:rPr>
              <w:t>Electricity consumption</w:t>
            </w:r>
          </w:p>
        </w:tc>
        <w:tc>
          <w:tcPr>
            <w:tcW w:w="4678" w:type="dxa"/>
            <w:shd w:val="clear" w:color="auto" w:fill="FFFFFF"/>
          </w:tcPr>
          <w:p>
            <w:pPr>
              <w:rPr>
                <w:rFonts w:ascii="宋体" w:hAnsi="宋体" w:cs="宋体"/>
              </w:rPr>
            </w:pPr>
            <w:r>
              <w:rPr>
                <w:rFonts w:hint="eastAsia" w:ascii="宋体" w:hAnsi="宋体" w:cs="宋体"/>
              </w:rPr>
              <w:t>≤0.15 W (@12VDC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rPr>
              <w:t>Measuring accuracy</w:t>
            </w:r>
          </w:p>
        </w:tc>
        <w:tc>
          <w:tcPr>
            <w:tcW w:w="4678"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rPr>
              <w:t>±5%</w:t>
            </w:r>
            <w:r>
              <w:rPr>
                <w:rFonts w:hint="eastAsia" w:ascii="宋体" w:hAnsi="宋体" w:cs="宋体"/>
                <w:color w:val="000000"/>
                <w:lang w:val="en-US" w:eastAsia="zh-CN"/>
              </w:rPr>
              <w:t xml:space="preserve"> or </w:t>
            </w:r>
            <w:r>
              <w:rPr>
                <w:rFonts w:hint="eastAsia" w:ascii="宋体" w:hAnsi="宋体" w:cs="宋体"/>
                <w:color w:val="000000"/>
              </w:rPr>
              <w:t>0.05mg/L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shd w:val="clear" w:color="auto" w:fill="FFFFFF"/>
          </w:tcPr>
          <w:p>
            <w:pPr>
              <w:pStyle w:val="4"/>
              <w:ind w:firstLine="0" w:firstLineChars="0"/>
              <w:rPr>
                <w:rFonts w:ascii="宋体" w:hAnsi="宋体" w:cs="宋体"/>
                <w:color w:val="000000"/>
              </w:rPr>
            </w:pPr>
            <w:r>
              <w:rPr>
                <w:rFonts w:hint="eastAsia" w:ascii="宋体" w:hAnsi="宋体" w:cs="宋体"/>
                <w:szCs w:val="24"/>
              </w:rPr>
              <w:t>Residual chlorine capacity</w:t>
            </w:r>
          </w:p>
        </w:tc>
        <w:tc>
          <w:tcPr>
            <w:tcW w:w="4678" w:type="dxa"/>
            <w:shd w:val="clear" w:color="auto" w:fill="FFFFFF"/>
          </w:tcPr>
          <w:p>
            <w:pPr>
              <w:pStyle w:val="4"/>
              <w:ind w:firstLine="0" w:firstLineChars="0"/>
              <w:rPr>
                <w:rFonts w:ascii="宋体" w:hAnsi="宋体" w:cs="宋体"/>
                <w:color w:val="000000"/>
              </w:rPr>
            </w:pPr>
            <w:r>
              <w:rPr>
                <w:rFonts w:hint="eastAsia" w:ascii="宋体" w:hAnsi="宋体" w:cs="宋体"/>
                <w:color w:val="000000"/>
              </w:rPr>
              <w:t>0~2mg/L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bottom w:val="nil"/>
            </w:tcBorders>
            <w:shd w:val="clear" w:color="auto" w:fill="BEBEBE"/>
          </w:tcPr>
          <w:p>
            <w:pPr>
              <w:pStyle w:val="4"/>
              <w:ind w:firstLine="0" w:firstLineChars="0"/>
              <w:rPr>
                <w:rFonts w:ascii="宋体" w:hAnsi="宋体" w:cs="宋体"/>
                <w:color w:val="000000"/>
              </w:rPr>
            </w:pPr>
            <w:r>
              <w:rPr>
                <w:rFonts w:hint="eastAsia" w:ascii="宋体" w:hAnsi="宋体" w:cs="宋体"/>
                <w:color w:val="000000"/>
              </w:rPr>
              <w:t>Residual chlorine resolution</w:t>
            </w:r>
          </w:p>
        </w:tc>
        <w:tc>
          <w:tcPr>
            <w:tcW w:w="4678" w:type="dxa"/>
            <w:tcBorders>
              <w:bottom w:val="nil"/>
            </w:tcBorders>
            <w:shd w:val="clear" w:color="auto" w:fill="BEBEBE"/>
          </w:tcPr>
          <w:p>
            <w:pPr>
              <w:rPr>
                <w:rFonts w:ascii="宋体" w:hAnsi="宋体" w:cs="宋体"/>
                <w:color w:val="000000"/>
              </w:rPr>
            </w:pPr>
            <w:r>
              <w:rPr>
                <w:rFonts w:hint="eastAsia" w:ascii="宋体" w:hAnsi="宋体" w:cs="宋体"/>
                <w:color w:val="000000"/>
              </w:rPr>
              <w:t>0.001 mg/L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themeFill="background1"/>
          </w:tcPr>
          <w:p>
            <w:pPr>
              <w:pStyle w:val="4"/>
              <w:ind w:firstLine="0" w:firstLineChars="0"/>
              <w:rPr>
                <w:rFonts w:ascii="宋体" w:hAnsi="宋体" w:cs="宋体"/>
                <w:color w:val="000000"/>
              </w:rPr>
            </w:pPr>
            <w:r>
              <w:rPr>
                <w:rFonts w:hint="eastAsia" w:ascii="宋体" w:hAnsi="宋体" w:cs="宋体"/>
                <w:color w:val="000000"/>
              </w:rPr>
              <w:t>Output signal</w:t>
            </w:r>
          </w:p>
        </w:tc>
        <w:tc>
          <w:tcPr>
            <w:tcW w:w="4678" w:type="dxa"/>
            <w:tcBorders>
              <w:top w:val="nil"/>
              <w:bottom w:val="nil"/>
            </w:tcBorders>
            <w:shd w:val="clear" w:color="auto" w:fill="FFFFFF" w:themeFill="background1"/>
          </w:tcPr>
          <w:p>
            <w:pPr>
              <w:rPr>
                <w:rFonts w:ascii="宋体" w:hAnsi="宋体" w:cs="宋体"/>
                <w:color w:val="000000"/>
              </w:rPr>
            </w:pPr>
            <w:r>
              <w:rPr>
                <w:rFonts w:ascii="宋体" w:hAnsi="宋体" w:cs="宋体"/>
                <w:szCs w:val="24"/>
              </w:rPr>
              <w:t>485/4-20 mA/0-10V</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tcPr>
          <w:p>
            <w:pPr>
              <w:rPr>
                <w:rFonts w:ascii="宋体" w:hAnsi="宋体" w:cs="宋体"/>
              </w:rPr>
            </w:pPr>
            <w:r>
              <w:rPr>
                <w:rFonts w:hint="eastAsia" w:ascii="宋体" w:hAnsi="宋体" w:cs="宋体"/>
              </w:rPr>
              <w:t>Working temperature</w:t>
            </w:r>
          </w:p>
        </w:tc>
        <w:tc>
          <w:tcPr>
            <w:tcW w:w="4678" w:type="dxa"/>
            <w:tcBorders>
              <w:top w:val="nil"/>
              <w:bottom w:val="nil"/>
            </w:tcBorders>
            <w:shd w:val="clear" w:color="auto" w:fill="BEBEBE" w:themeFill="background1" w:themeFillShade="BF"/>
          </w:tcPr>
          <w:p>
            <w:pPr>
              <w:rPr>
                <w:rFonts w:ascii="宋体" w:hAnsi="宋体" w:cs="宋体"/>
              </w:rPr>
            </w:pPr>
            <w:r>
              <w:rPr>
                <w:rFonts w:hint="eastAsia" w:ascii="宋体" w:hAnsi="宋体" w:cs="宋体"/>
              </w:rPr>
              <w:t>5~50℃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tcPr>
          <w:p>
            <w:pPr>
              <w:rPr>
                <w:rFonts w:ascii="宋体" w:hAnsi="宋体" w:cs="宋体"/>
              </w:rPr>
            </w:pPr>
            <w:r>
              <w:rPr>
                <w:rFonts w:hint="eastAsia" w:ascii="宋体" w:hAnsi="宋体" w:cs="宋体"/>
              </w:rPr>
              <w:t>Repeatability</w:t>
            </w:r>
          </w:p>
        </w:tc>
        <w:tc>
          <w:tcPr>
            <w:tcW w:w="4678" w:type="dxa"/>
            <w:tcBorders>
              <w:top w:val="nil"/>
              <w:bottom w:val="nil"/>
            </w:tcBorders>
            <w:shd w:val="clear" w:color="auto" w:fill="FFFFFF"/>
          </w:tcPr>
          <w:p>
            <w:pPr>
              <w:rPr>
                <w:rFonts w:ascii="宋体" w:hAnsi="宋体" w:cs="宋体"/>
              </w:rPr>
            </w:pPr>
            <w:r>
              <w:rPr>
                <w:rFonts w:hint="eastAsia" w:ascii="宋体" w:hAnsi="宋体" w:cs="宋体"/>
              </w:rPr>
              <w:t>±4%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tcPr>
          <w:p>
            <w:pPr>
              <w:rPr>
                <w:rFonts w:ascii="宋体" w:hAnsi="宋体" w:cs="宋体"/>
              </w:rPr>
            </w:pPr>
            <w:r>
              <w:rPr>
                <w:rFonts w:hint="eastAsia" w:ascii="宋体" w:hAnsi="宋体" w:cs="宋体"/>
              </w:rPr>
              <w:t>Product size</w:t>
            </w:r>
          </w:p>
        </w:tc>
        <w:tc>
          <w:tcPr>
            <w:tcW w:w="4678" w:type="dxa"/>
            <w:tcBorders>
              <w:top w:val="nil"/>
              <w:bottom w:val="nil"/>
            </w:tcBorders>
            <w:shd w:val="clear" w:color="auto" w:fill="BEBEBE" w:themeFill="background1" w:themeFillShade="BF"/>
          </w:tcPr>
          <w:p>
            <w:pPr>
              <w:rPr>
                <w:rFonts w:ascii="宋体" w:hAnsi="宋体" w:cs="宋体"/>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tcPr>
          <w:p>
            <w:pPr>
              <w:rPr>
                <w:rFonts w:ascii="宋体" w:hAnsi="宋体" w:cs="宋体"/>
              </w:rPr>
            </w:pPr>
            <w:r>
              <w:rPr>
                <w:rFonts w:hint="eastAsia" w:ascii="宋体" w:hAnsi="宋体" w:cs="宋体"/>
              </w:rPr>
              <w:t>Probe size</w:t>
            </w:r>
          </w:p>
        </w:tc>
        <w:tc>
          <w:tcPr>
            <w:tcW w:w="4678" w:type="dxa"/>
            <w:tcBorders>
              <w:top w:val="nil"/>
              <w:bottom w:val="nil"/>
            </w:tcBorders>
            <w:shd w:val="clear" w:color="auto" w:fill="FFFFFF"/>
          </w:tcPr>
          <w:p>
            <w:pPr>
              <w:rPr>
                <w:rFonts w:ascii="宋体" w:hAnsi="宋体" w:cs="宋体"/>
              </w:rPr>
            </w:pPr>
            <w:r>
              <w:rPr>
                <w:rFonts w:hint="eastAsia" w:ascii="宋体" w:hAnsi="宋体" w:cs="宋体"/>
              </w:rPr>
              <w:t>155 mm*12mm( Length*diameter)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single" w:color="auto" w:sz="4" w:space="0"/>
            </w:tcBorders>
            <w:shd w:val="clear" w:color="auto" w:fill="BEBEBE" w:themeFill="background1" w:themeFillShade="BF"/>
          </w:tcPr>
          <w:p>
            <w:pPr>
              <w:rPr>
                <w:rFonts w:ascii="宋体" w:hAnsi="宋体" w:cs="宋体"/>
              </w:rPr>
            </w:pPr>
            <w:r>
              <w:rPr>
                <w:rFonts w:hint="eastAsia" w:ascii="宋体" w:hAnsi="宋体" w:cs="宋体"/>
              </w:rPr>
              <w:t>Medium PH Range</w:t>
            </w:r>
          </w:p>
        </w:tc>
        <w:tc>
          <w:tcPr>
            <w:tcW w:w="4678" w:type="dxa"/>
            <w:tcBorders>
              <w:top w:val="nil"/>
              <w:bottom w:val="single" w:color="auto" w:sz="4" w:space="0"/>
            </w:tcBorders>
            <w:shd w:val="clear" w:color="auto" w:fill="BEBEBE" w:themeFill="background1" w:themeFillShade="BF"/>
          </w:tcPr>
          <w:p>
            <w:pPr>
              <w:rPr>
                <w:rFonts w:ascii="宋体" w:hAnsi="宋体" w:cs="宋体"/>
              </w:rPr>
            </w:pPr>
            <w:r>
              <w:rPr>
                <w:rFonts w:hint="eastAsia" w:ascii="宋体" w:hAnsi="宋体" w:cs="宋体"/>
              </w:rPr>
              <w:t>4~9 PH</w:t>
            </w:r>
          </w:p>
        </w:tc>
      </w:tr>
    </w:tbl>
    <w:p>
      <w:pPr>
        <w:pStyle w:val="3"/>
        <w:numPr>
          <w:ilvl w:val="1"/>
          <w:numId w:val="0"/>
        </w:numPr>
        <w:ind w:leftChars="0"/>
      </w:pPr>
      <w:r>
        <w:rPr>
          <w:rFonts w:hint="eastAsia" w:ascii="宋体" w:hAnsi="宋体" w:eastAsia="宋体" w:cs="宋体"/>
          <w:kern w:val="2"/>
          <w:sz w:val="24"/>
          <w:szCs w:val="22"/>
          <w:lang w:val="en-US" w:eastAsia="zh-CN" w:bidi="ar-SA"/>
        </w:rPr>
        <w:t>Note: Probe cable length default is 5 m</w:t>
      </w:r>
    </w:p>
    <w:p>
      <w:pPr>
        <w:pStyle w:val="3"/>
      </w:pPr>
      <w:r>
        <w:rPr>
          <w:rFonts w:hint="eastAsia"/>
        </w:rPr>
        <w:t>Topology of product usage</w:t>
      </w:r>
    </w:p>
    <w:p>
      <w:pPr>
        <w:ind w:firstLine="576"/>
      </w:pPr>
      <w:r>
        <w:rPr>
          <w:rFonts w:hint="eastAsia"/>
        </w:rPr>
        <w:t>The typical aqueous solution control system is shown in the following figure, including a whole system with control box as the core, in which the control box is connected with residual chlorine probe and the output acquisition processing is displayed. At the same time, the equipment can output RS-485 signal or analog signal to computer, PLC、 single chip microcomputer, etc.</w:t>
      </w:r>
    </w:p>
    <w:p>
      <w:pPr>
        <w:rPr>
          <w:rFonts w:ascii="宋体" w:hAnsi="宋体" w:cs="宋体"/>
          <w:color w:val="FF0000"/>
          <w:szCs w:val="24"/>
        </w:rPr>
      </w:pPr>
      <w:r>
        <w:rPr>
          <w:rFonts w:hint="eastAsia"/>
        </w:rPr>
        <w:drawing>
          <wp:anchor distT="0" distB="0" distL="114300" distR="114300" simplePos="0" relativeHeight="251670528" behindDoc="1" locked="0" layoutInCell="1" allowOverlap="1">
            <wp:simplePos x="0" y="0"/>
            <wp:positionH relativeFrom="column">
              <wp:posOffset>124460</wp:posOffset>
            </wp:positionH>
            <wp:positionV relativeFrom="paragraph">
              <wp:posOffset>-10160</wp:posOffset>
            </wp:positionV>
            <wp:extent cx="3609975" cy="1932940"/>
            <wp:effectExtent l="0" t="0" r="9525" b="10160"/>
            <wp:wrapThrough wrapText="bothSides">
              <wp:wrapPolygon>
                <wp:start x="0" y="0"/>
                <wp:lineTo x="0" y="21288"/>
                <wp:lineTo x="21543" y="21288"/>
                <wp:lineTo x="21543" y="0"/>
                <wp:lineTo x="0" y="0"/>
              </wp:wrapPolygon>
            </wp:wrapThrough>
            <wp:docPr id="3" name="图片 4" descr="C:\Users\Administrator\Desktop\说明书\余氯离子1.png余氯离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strator\Desktop\说明书\余氯离子1.png余氯离子1"/>
                    <pic:cNvPicPr>
                      <a:picLocks noChangeAspect="1"/>
                    </pic:cNvPicPr>
                  </pic:nvPicPr>
                  <pic:blipFill>
                    <a:blip r:embed="rId15"/>
                    <a:srcRect/>
                    <a:stretch>
                      <a:fillRect/>
                    </a:stretch>
                  </pic:blipFill>
                  <pic:spPr>
                    <a:xfrm>
                      <a:off x="0" y="0"/>
                      <a:ext cx="3609975" cy="1932940"/>
                    </a:xfrm>
                    <a:prstGeom prst="rect">
                      <a:avLst/>
                    </a:prstGeom>
                    <a:noFill/>
                    <a:ln w="9525">
                      <a:noFill/>
                    </a:ln>
                  </pic:spPr>
                </pic:pic>
              </a:graphicData>
            </a:graphic>
          </wp:anchor>
        </w:drawing>
      </w:r>
    </w:p>
    <w:p>
      <w:pPr>
        <w:rPr>
          <w:rFonts w:ascii="宋体" w:hAnsi="宋体" w:cs="宋体"/>
          <w:color w:val="FF0000"/>
          <w:szCs w:val="24"/>
        </w:rPr>
      </w:pPr>
    </w:p>
    <w:p>
      <w:pPr>
        <w:rPr>
          <w:rFonts w:ascii="宋体" w:hAnsi="宋体" w:cs="宋体"/>
          <w:color w:val="FF0000"/>
          <w:szCs w:val="24"/>
        </w:rPr>
      </w:pPr>
    </w:p>
    <w:p>
      <w:pPr>
        <w:rPr>
          <w:rFonts w:ascii="宋体" w:hAnsi="宋体" w:cs="宋体"/>
          <w:color w:val="FF0000"/>
          <w:szCs w:val="24"/>
        </w:rPr>
      </w:pPr>
    </w:p>
    <w:p>
      <w:pPr>
        <w:rPr>
          <w:rFonts w:ascii="宋体" w:hAnsi="宋体" w:cs="宋体"/>
          <w:color w:val="FF0000"/>
          <w:szCs w:val="24"/>
        </w:rPr>
      </w:pPr>
    </w:p>
    <w:p>
      <w:pPr>
        <w:rPr>
          <w:rFonts w:ascii="宋体" w:hAnsi="宋体" w:cs="宋体"/>
          <w:color w:val="FF0000"/>
          <w:szCs w:val="24"/>
        </w:rPr>
      </w:pPr>
    </w:p>
    <w:p>
      <w:pPr>
        <w:pStyle w:val="4"/>
      </w:pPr>
    </w:p>
    <w:p>
      <w:pPr>
        <w:pStyle w:val="2"/>
        <w:rPr>
          <w:b/>
          <w:bCs/>
        </w:rPr>
      </w:pPr>
      <w:r>
        <w:rPr>
          <w:rFonts w:hint="eastAsia"/>
        </w:rPr>
        <w:t>Hardware connection</w:t>
      </w:r>
    </w:p>
    <w:p>
      <w:pPr>
        <w:pStyle w:val="3"/>
      </w:pPr>
      <w:bookmarkStart w:id="1" w:name="_Toc486519419"/>
      <w:r>
        <w:rPr>
          <w:rFonts w:hint="eastAsia"/>
        </w:rPr>
        <w:t>Inspection of equipment before installation</w:t>
      </w:r>
      <w:bookmarkEnd w:id="1"/>
    </w:p>
    <w:p>
      <w:pPr>
        <w:pStyle w:val="4"/>
      </w:pPr>
      <w:r>
        <w:t>Check the equipment list before installing the equipment:</w:t>
      </w:r>
    </w:p>
    <w:tbl>
      <w:tblPr>
        <w:tblStyle w:val="9"/>
        <w:tblW w:w="3654"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5"/>
        <w:gridCol w:w="164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top w:val="single" w:color="000000" w:sz="8" w:space="0"/>
              <w:left w:val="nil"/>
              <w:bottom w:val="single" w:color="000000" w:sz="8" w:space="0"/>
              <w:right w:val="nil"/>
            </w:tcBorders>
            <w:shd w:val="clear" w:color="auto" w:fill="FFFFFF"/>
          </w:tcPr>
          <w:p>
            <w:pPr>
              <w:pStyle w:val="4"/>
              <w:ind w:firstLine="0" w:firstLineChars="0"/>
              <w:rPr>
                <w:b/>
                <w:bCs/>
                <w:color w:val="000000"/>
                <w:szCs w:val="24"/>
              </w:rPr>
            </w:pPr>
            <w:r>
              <w:rPr>
                <w:rFonts w:hAnsi="Cambria"/>
                <w:b/>
                <w:bCs/>
                <w:color w:val="000000"/>
                <w:szCs w:val="24"/>
              </w:rPr>
              <w:t>Name of name</w:t>
            </w:r>
          </w:p>
        </w:tc>
        <w:tc>
          <w:tcPr>
            <w:tcW w:w="1649" w:type="dxa"/>
            <w:tcBorders>
              <w:top w:val="single" w:color="000000" w:sz="8" w:space="0"/>
              <w:left w:val="nil"/>
              <w:bottom w:val="single" w:color="000000" w:sz="8" w:space="0"/>
              <w:right w:val="nil"/>
            </w:tcBorders>
            <w:shd w:val="clear" w:color="auto" w:fill="FFFFFF"/>
          </w:tcPr>
          <w:p>
            <w:pPr>
              <w:pStyle w:val="4"/>
              <w:ind w:firstLine="0" w:firstLineChars="0"/>
              <w:rPr>
                <w:b/>
                <w:bCs/>
                <w:color w:val="000000"/>
                <w:szCs w:val="24"/>
              </w:rPr>
            </w:pPr>
            <w:r>
              <w:rPr>
                <w:rFonts w:hAnsi="Cambria"/>
                <w:b/>
                <w:bCs/>
                <w:color w:val="000000"/>
                <w:szCs w:val="24"/>
              </w:rPr>
              <w:t>Quantity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C0C0C0"/>
          </w:tcPr>
          <w:p>
            <w:pPr>
              <w:pStyle w:val="4"/>
              <w:ind w:firstLine="0" w:firstLineChars="0"/>
              <w:rPr>
                <w:b/>
                <w:bCs/>
                <w:color w:val="000000"/>
                <w:szCs w:val="24"/>
              </w:rPr>
            </w:pPr>
            <w:r>
              <w:rPr>
                <w:rFonts w:hint="eastAsia" w:hAnsi="Cambria"/>
                <w:b/>
                <w:bCs/>
                <w:color w:val="000000"/>
                <w:szCs w:val="24"/>
              </w:rPr>
              <w:t>LCD instrument control box</w:t>
            </w:r>
          </w:p>
        </w:tc>
        <w:tc>
          <w:tcPr>
            <w:tcW w:w="1649" w:type="dxa"/>
            <w:tcBorders>
              <w:left w:val="nil"/>
              <w:right w:val="nil"/>
            </w:tcBorders>
            <w:shd w:val="clear" w:color="auto" w:fill="C0C0C0"/>
          </w:tcPr>
          <w:p>
            <w:pPr>
              <w:pStyle w:val="4"/>
              <w:ind w:firstLine="0" w:firstLineChars="0"/>
              <w:rPr>
                <w:color w:val="000000"/>
                <w:szCs w:val="24"/>
              </w:rPr>
            </w:pPr>
            <w:r>
              <w:rPr>
                <w:color w:val="000000"/>
                <w:szCs w:val="24"/>
              </w:rPr>
              <w:t>1 unit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FFFFFF"/>
          </w:tcPr>
          <w:p>
            <w:pPr>
              <w:pStyle w:val="4"/>
              <w:ind w:firstLine="0" w:firstLineChars="0"/>
              <w:rPr>
                <w:rFonts w:hAnsi="Cambria"/>
                <w:b/>
                <w:bCs/>
                <w:color w:val="000000"/>
                <w:szCs w:val="24"/>
              </w:rPr>
            </w:pPr>
            <w:r>
              <w:rPr>
                <w:rFonts w:hint="eastAsia" w:hAnsi="Cambria"/>
                <w:b/>
                <w:bCs/>
                <w:color w:val="000000"/>
                <w:szCs w:val="24"/>
              </w:rPr>
              <w:t>Conductivity probe</w:t>
            </w:r>
          </w:p>
        </w:tc>
        <w:tc>
          <w:tcPr>
            <w:tcW w:w="1649" w:type="dxa"/>
            <w:tcBorders>
              <w:left w:val="nil"/>
              <w:right w:val="nil"/>
            </w:tcBorders>
            <w:shd w:val="clear" w:color="auto" w:fill="FFFFFF"/>
          </w:tcPr>
          <w:p>
            <w:pPr>
              <w:pStyle w:val="4"/>
              <w:ind w:firstLine="0" w:firstLineChars="0"/>
              <w:rPr>
                <w:color w:val="000000"/>
                <w:szCs w:val="24"/>
              </w:rPr>
            </w:pPr>
            <w:r>
              <w:rPr>
                <w:rFonts w:hint="eastAsia"/>
                <w:color w:val="000000"/>
                <w:szCs w:val="24"/>
              </w:rPr>
              <w:t>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shd w:val="clear" w:color="auto" w:fill="BEBEBE"/>
          </w:tcPr>
          <w:p>
            <w:pPr>
              <w:pStyle w:val="4"/>
              <w:ind w:firstLine="0" w:firstLineChars="0"/>
              <w:rPr>
                <w:b/>
                <w:bCs/>
                <w:color w:val="000000"/>
                <w:szCs w:val="24"/>
              </w:rPr>
            </w:pPr>
            <w:r>
              <w:rPr>
                <w:rFonts w:hAnsi="Cambria"/>
                <w:b/>
                <w:bCs/>
                <w:color w:val="000000"/>
                <w:szCs w:val="24"/>
              </w:rPr>
              <w:t>12V waterproof power</w:t>
            </w:r>
          </w:p>
        </w:tc>
        <w:tc>
          <w:tcPr>
            <w:tcW w:w="1649" w:type="dxa"/>
            <w:shd w:val="clear" w:color="auto" w:fill="BEBEBE"/>
          </w:tcPr>
          <w:p>
            <w:pPr>
              <w:pStyle w:val="4"/>
              <w:ind w:firstLine="0" w:firstLineChars="0"/>
              <w:rPr>
                <w:color w:val="000000"/>
                <w:szCs w:val="24"/>
              </w:rPr>
            </w:pPr>
            <w:r>
              <w:rPr>
                <w:rFonts w:hAnsi="Cambria"/>
                <w:color w:val="000000"/>
                <w:szCs w:val="24"/>
              </w:rPr>
              <w:t>1(optional)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FFFFFF"/>
          </w:tcPr>
          <w:p>
            <w:pPr>
              <w:pStyle w:val="4"/>
              <w:ind w:firstLine="0" w:firstLineChars="0"/>
              <w:rPr>
                <w:b/>
                <w:bCs/>
                <w:color w:val="000000"/>
                <w:szCs w:val="24"/>
              </w:rPr>
            </w:pPr>
            <w:r>
              <w:rPr>
                <w:b/>
                <w:bCs/>
                <w:color w:val="000000"/>
                <w:szCs w:val="24"/>
              </w:rPr>
              <w:t>USB to 485 equipment</w:t>
            </w:r>
          </w:p>
        </w:tc>
        <w:tc>
          <w:tcPr>
            <w:tcW w:w="1649" w:type="dxa"/>
            <w:tcBorders>
              <w:left w:val="nil"/>
              <w:right w:val="nil"/>
            </w:tcBorders>
            <w:shd w:val="clear" w:color="auto" w:fill="FFFFFF"/>
          </w:tcPr>
          <w:p>
            <w:pPr>
              <w:pStyle w:val="4"/>
              <w:ind w:firstLine="0" w:firstLineChars="0"/>
              <w:rPr>
                <w:color w:val="000000"/>
                <w:szCs w:val="24"/>
              </w:rPr>
            </w:pPr>
            <w:r>
              <w:rPr>
                <w:rFonts w:hAnsi="Cambria"/>
                <w:color w:val="000000"/>
                <w:szCs w:val="24"/>
              </w:rPr>
              <w:t>1(optional)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shd w:val="clear" w:color="auto" w:fill="BFBFBF"/>
          </w:tcPr>
          <w:p>
            <w:pPr>
              <w:pStyle w:val="4"/>
              <w:ind w:firstLine="0" w:firstLineChars="0"/>
              <w:rPr>
                <w:b/>
                <w:bCs/>
                <w:color w:val="000000"/>
                <w:szCs w:val="24"/>
              </w:rPr>
            </w:pPr>
            <w:r>
              <w:rPr>
                <w:rFonts w:hAnsi="Cambria"/>
                <w:b/>
                <w:bCs/>
                <w:color w:val="000000"/>
                <w:szCs w:val="24"/>
              </w:rPr>
              <w:t>Warranty card/certificate</w:t>
            </w:r>
          </w:p>
        </w:tc>
        <w:tc>
          <w:tcPr>
            <w:tcW w:w="1649" w:type="dxa"/>
            <w:shd w:val="clear" w:color="auto" w:fill="BFBFBF"/>
          </w:tcPr>
          <w:p>
            <w:pPr>
              <w:pStyle w:val="4"/>
              <w:ind w:firstLine="0" w:firstLineChars="0"/>
              <w:rPr>
                <w:color w:val="000000"/>
                <w:szCs w:val="24"/>
              </w:rPr>
            </w:pPr>
            <w:r>
              <w:rPr>
                <w:color w:val="000000"/>
                <w:szCs w:val="24"/>
              </w:rPr>
              <w:t>1</w:t>
            </w:r>
          </w:p>
        </w:tc>
      </w:tr>
    </w:tbl>
    <w:p>
      <w:pPr>
        <w:pStyle w:val="3"/>
        <w:rPr>
          <w:rFonts w:eastAsia="宋体"/>
        </w:rPr>
      </w:pPr>
      <w:r>
        <w:rPr>
          <w:rFonts w:hint="eastAsia"/>
        </w:rPr>
        <w:t>Interface description (primary function)</w:t>
      </w:r>
    </w:p>
    <w:p>
      <w:pPr>
        <w:ind w:firstLine="498" w:firstLineChars="200"/>
        <w:rPr>
          <w:rFonts w:ascii="宋体" w:hAnsi="宋体" w:cs="宋体"/>
          <w:szCs w:val="24"/>
        </w:rPr>
      </w:pPr>
      <w:r>
        <w:rPr>
          <w:rFonts w:hint="eastAsia" w:ascii="宋体" w:hAnsi="宋体" w:cs="宋体"/>
          <w:szCs w:val="24"/>
        </w:rPr>
        <w:t>There are 14 terminals left on the back of the instrument. Next to each terminal, there are printed characters indicating what number of terminals the terminal is. The terminal has different functions. The specific functions are shown in the following table</w:t>
      </w:r>
    </w:p>
    <w:p>
      <w:pPr>
        <w:rPr>
          <w:rFonts w:ascii="宋体" w:hAnsi="宋体" w:cs="宋体"/>
          <w:szCs w:val="24"/>
        </w:rPr>
      </w:pPr>
      <w:r>
        <w:rPr>
          <w:rFonts w:hint="eastAsia" w:ascii="宋体" w:hAnsi="宋体" w:cs="宋体"/>
          <w:szCs w:val="24"/>
        </w:rPr>
        <w:drawing>
          <wp:inline distT="0" distB="0" distL="114300" distR="114300">
            <wp:extent cx="4209415" cy="1762125"/>
            <wp:effectExtent l="0" t="0" r="635" b="9525"/>
            <wp:docPr id="33" name="图片 33" descr="水溶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水溶液"/>
                    <pic:cNvPicPr>
                      <a:picLocks noChangeAspect="1"/>
                    </pic:cNvPicPr>
                  </pic:nvPicPr>
                  <pic:blipFill>
                    <a:blip r:embed="rId16"/>
                    <a:stretch>
                      <a:fillRect/>
                    </a:stretch>
                  </pic:blipFill>
                  <pic:spPr>
                    <a:xfrm>
                      <a:off x="0" y="0"/>
                      <a:ext cx="4209415" cy="1762125"/>
                    </a:xfrm>
                    <a:prstGeom prst="rect">
                      <a:avLst/>
                    </a:prstGeom>
                  </pic:spPr>
                </pic:pic>
              </a:graphicData>
            </a:graphic>
          </wp:inline>
        </w:drawing>
      </w:r>
    </w:p>
    <w:p>
      <w:pPr>
        <w:rPr>
          <w:rFonts w:ascii="宋体" w:hAnsi="宋体" w:cs="宋体"/>
          <w:szCs w:val="24"/>
        </w:rPr>
      </w:pPr>
      <w:r>
        <w:rPr>
          <w:rFonts w:ascii="宋体" w:hAnsi="宋体" w:cs="宋体"/>
          <w:szCs w:val="24"/>
        </w:rPr>
        <w:t>Terminal primary function:</w:t>
      </w:r>
    </w:p>
    <w:tbl>
      <w:tblPr>
        <w:tblStyle w:val="9"/>
        <w:tblW w:w="6883"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624"/>
        <w:gridCol w:w="778"/>
        <w:gridCol w:w="266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Terminal</w:t>
            </w:r>
          </w:p>
        </w:tc>
        <w:tc>
          <w:tcPr>
            <w:tcW w:w="2624" w:type="dxa"/>
          </w:tcPr>
          <w:p>
            <w:pPr>
              <w:rPr>
                <w:b/>
              </w:rPr>
            </w:pPr>
            <w:r>
              <w:rPr>
                <w:rFonts w:hint="eastAsia"/>
                <w:b/>
              </w:rPr>
              <w:t>Primary function</w:t>
            </w:r>
          </w:p>
        </w:tc>
        <w:tc>
          <w:tcPr>
            <w:tcW w:w="778" w:type="dxa"/>
          </w:tcPr>
          <w:p>
            <w:pPr>
              <w:jc w:val="center"/>
              <w:rPr>
                <w:b/>
              </w:rPr>
            </w:pPr>
            <w:r>
              <w:rPr>
                <w:rFonts w:hint="eastAsia"/>
                <w:b/>
              </w:rPr>
              <w:t>Terminal</w:t>
            </w:r>
          </w:p>
        </w:tc>
        <w:tc>
          <w:tcPr>
            <w:tcW w:w="2664" w:type="dxa"/>
          </w:tcPr>
          <w:p>
            <w:pPr>
              <w:rPr>
                <w:b/>
              </w:rPr>
            </w:pPr>
            <w:r>
              <w:rPr>
                <w:b/>
              </w:rPr>
              <w:t>Primary function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8</w:t>
            </w:r>
          </w:p>
        </w:tc>
        <w:tc>
          <w:tcPr>
            <w:tcW w:w="2624" w:type="dxa"/>
          </w:tcPr>
          <w:p>
            <w:r>
              <w:rPr>
                <w:rFonts w:hint="eastAsia"/>
              </w:rPr>
              <w:t>Power input positive</w:t>
            </w:r>
          </w:p>
        </w:tc>
        <w:tc>
          <w:tcPr>
            <w:tcW w:w="778" w:type="dxa"/>
          </w:tcPr>
          <w:p>
            <w:pPr>
              <w:jc w:val="center"/>
              <w:rPr>
                <w:b/>
              </w:rPr>
            </w:pPr>
            <w:r>
              <w:rPr>
                <w:rFonts w:hint="eastAsia"/>
                <w:b/>
              </w:rPr>
              <w:t>1</w:t>
            </w:r>
          </w:p>
        </w:tc>
        <w:tc>
          <w:tcPr>
            <w:tcW w:w="2664" w:type="dxa"/>
          </w:tcPr>
          <w:p>
            <w:r>
              <w:t>Relay 1- COM</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9</w:t>
            </w:r>
          </w:p>
        </w:tc>
        <w:tc>
          <w:tcPr>
            <w:tcW w:w="2624" w:type="dxa"/>
          </w:tcPr>
          <w:p>
            <w:r>
              <w:rPr>
                <w:rFonts w:hint="eastAsia"/>
              </w:rPr>
              <w:t>Power input negative</w:t>
            </w:r>
          </w:p>
        </w:tc>
        <w:tc>
          <w:tcPr>
            <w:tcW w:w="778" w:type="dxa"/>
          </w:tcPr>
          <w:p>
            <w:pPr>
              <w:jc w:val="center"/>
              <w:rPr>
                <w:b/>
              </w:rPr>
            </w:pPr>
            <w:r>
              <w:rPr>
                <w:b/>
              </w:rPr>
              <w:t>2</w:t>
            </w:r>
          </w:p>
        </w:tc>
        <w:tc>
          <w:tcPr>
            <w:tcW w:w="2664" w:type="dxa"/>
          </w:tcPr>
          <w:p>
            <w:r>
              <w:rPr>
                <w:rFonts w:hint="eastAsia"/>
              </w:rPr>
              <w:t>Relay 1- OC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10</w:t>
            </w:r>
          </w:p>
        </w:tc>
        <w:tc>
          <w:tcPr>
            <w:tcW w:w="2624" w:type="dxa"/>
          </w:tcPr>
          <w:p>
            <w:r>
              <w:rPr>
                <w:rFonts w:hint="eastAsia"/>
              </w:rPr>
              <w:t>Electrode input 1</w:t>
            </w:r>
          </w:p>
        </w:tc>
        <w:tc>
          <w:tcPr>
            <w:tcW w:w="778" w:type="dxa"/>
          </w:tcPr>
          <w:p>
            <w:pPr>
              <w:jc w:val="center"/>
              <w:rPr>
                <w:b/>
              </w:rPr>
            </w:pPr>
            <w:r>
              <w:rPr>
                <w:b/>
              </w:rPr>
              <w:t>3</w:t>
            </w:r>
          </w:p>
        </w:tc>
        <w:tc>
          <w:tcPr>
            <w:tcW w:w="2664" w:type="dxa"/>
          </w:tcPr>
          <w:p>
            <w:r>
              <w:t>Relay 2- COM</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11</w:t>
            </w:r>
          </w:p>
        </w:tc>
        <w:tc>
          <w:tcPr>
            <w:tcW w:w="2624" w:type="dxa"/>
          </w:tcPr>
          <w:p>
            <w:r>
              <w:rPr>
                <w:rFonts w:hint="eastAsia"/>
              </w:rPr>
              <w:t>electrode common end</w:t>
            </w:r>
          </w:p>
        </w:tc>
        <w:tc>
          <w:tcPr>
            <w:tcW w:w="778" w:type="dxa"/>
          </w:tcPr>
          <w:p>
            <w:pPr>
              <w:jc w:val="center"/>
              <w:rPr>
                <w:b/>
              </w:rPr>
            </w:pPr>
            <w:r>
              <w:rPr>
                <w:b/>
              </w:rPr>
              <w:t>4</w:t>
            </w:r>
          </w:p>
        </w:tc>
        <w:tc>
          <w:tcPr>
            <w:tcW w:w="2664" w:type="dxa"/>
          </w:tcPr>
          <w:p>
            <w:r>
              <w:t>Relay 2- OC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12</w:t>
            </w:r>
          </w:p>
        </w:tc>
        <w:tc>
          <w:tcPr>
            <w:tcW w:w="2624" w:type="dxa"/>
          </w:tcPr>
          <w:p>
            <w:r>
              <w:rPr>
                <w:rFonts w:hint="eastAsia"/>
              </w:rPr>
              <w:t>Temperature supplement input positive</w:t>
            </w:r>
          </w:p>
        </w:tc>
        <w:tc>
          <w:tcPr>
            <w:tcW w:w="778" w:type="dxa"/>
          </w:tcPr>
          <w:p>
            <w:pPr>
              <w:jc w:val="center"/>
              <w:rPr>
                <w:b/>
              </w:rPr>
            </w:pPr>
            <w:r>
              <w:rPr>
                <w:b/>
              </w:rPr>
              <w:t>5</w:t>
            </w:r>
          </w:p>
        </w:tc>
        <w:tc>
          <w:tcPr>
            <w:tcW w:w="2664" w:type="dxa"/>
          </w:tcPr>
          <w:p>
            <w:r>
              <w:rPr>
                <w:rFonts w:hint="eastAsia"/>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13</w:t>
            </w:r>
          </w:p>
        </w:tc>
        <w:tc>
          <w:tcPr>
            <w:tcW w:w="2624" w:type="dxa"/>
          </w:tcPr>
          <w:p>
            <w:r>
              <w:rPr>
                <w:rFonts w:hint="eastAsia"/>
              </w:rPr>
              <w:t>Analog output positive</w:t>
            </w:r>
          </w:p>
        </w:tc>
        <w:tc>
          <w:tcPr>
            <w:tcW w:w="778" w:type="dxa"/>
          </w:tcPr>
          <w:p>
            <w:pPr>
              <w:jc w:val="center"/>
              <w:rPr>
                <w:b/>
              </w:rPr>
            </w:pPr>
            <w:r>
              <w:rPr>
                <w:b/>
              </w:rPr>
              <w:t>6</w:t>
            </w:r>
          </w:p>
        </w:tc>
        <w:tc>
          <w:tcPr>
            <w:tcW w:w="2664" w:type="dxa"/>
          </w:tcPr>
          <w:p>
            <w:r>
              <w:rPr>
                <w:rFonts w:hint="eastAsia"/>
              </w:rPr>
              <w:t xml:space="preserve">485- A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14</w:t>
            </w:r>
          </w:p>
        </w:tc>
        <w:tc>
          <w:tcPr>
            <w:tcW w:w="2624" w:type="dxa"/>
          </w:tcPr>
          <w:p>
            <w:r>
              <w:rPr>
                <w:rFonts w:hint="eastAsia"/>
              </w:rPr>
              <w:t>Negative temperature input</w:t>
            </w:r>
          </w:p>
        </w:tc>
        <w:tc>
          <w:tcPr>
            <w:tcW w:w="778" w:type="dxa"/>
          </w:tcPr>
          <w:p>
            <w:pPr>
              <w:jc w:val="center"/>
              <w:rPr>
                <w:b/>
              </w:rPr>
            </w:pPr>
            <w:r>
              <w:rPr>
                <w:b/>
              </w:rPr>
              <w:t>7</w:t>
            </w:r>
          </w:p>
        </w:tc>
        <w:tc>
          <w:tcPr>
            <w:tcW w:w="2664" w:type="dxa"/>
          </w:tcPr>
          <w:p>
            <w:r>
              <w:t xml:space="preserve">485- B </w:t>
            </w:r>
          </w:p>
        </w:tc>
      </w:tr>
    </w:tbl>
    <w:p>
      <w:pPr>
        <w:jc w:val="left"/>
        <w:rPr>
          <w:rFonts w:ascii="宋体" w:hAnsi="宋体" w:cs="宋体"/>
          <w:szCs w:val="24"/>
        </w:rPr>
      </w:pPr>
    </w:p>
    <w:p>
      <w:pPr>
        <w:ind w:firstLine="578"/>
        <w:jc w:val="left"/>
      </w:pPr>
      <w:r>
        <w:rPr>
          <w:rFonts w:hint="eastAsia"/>
        </w:rPr>
        <w:t>When using, there will be labels on the probe line. Please follow the label to connect the warm patch line to 12 and 14 terminals (no polarity), at the same time, the electrode is positively connected to terminal 6, the electrode is negatively connected to terminal 7, and the electrode connection is polar.</w:t>
      </w:r>
    </w:p>
    <w:p>
      <w:pPr>
        <w:ind w:firstLine="578"/>
        <w:jc w:val="left"/>
      </w:pPr>
      <w:r>
        <w:rPr>
          <w:rFonts w:hint="eastAsia"/>
        </w:rPr>
        <w:t>Please be careful not to connect the wrong wiring sequence, the wrong wiring will cause the equipment to burn down. Please do not close the charged product to the signal terminal, which may cause trouble.</w:t>
      </w:r>
    </w:p>
    <w:p>
      <w:pPr>
        <w:pStyle w:val="3"/>
      </w:pPr>
      <w:r>
        <w:rPr>
          <w:rFonts w:hint="eastAsia"/>
        </w:rPr>
        <w:t>Interface function (second function)</w:t>
      </w:r>
    </w:p>
    <w:p>
      <w:pPr>
        <w:ind w:firstLine="576"/>
      </w:pPr>
      <w:r>
        <w:rPr>
          <w:rFonts w:hint="eastAsia"/>
        </w:rPr>
        <w:t>Because the control box is widely used and has a variety of functions, there is a second function definition in some interfaces. Please note that the second function is a specific case selection. If the product you choose does not have a second function interface, you can skip this chapter.</w:t>
      </w:r>
    </w:p>
    <w:p>
      <w:pPr>
        <w:ind w:firstLine="498" w:firstLineChars="200"/>
        <w:rPr>
          <w:rFonts w:ascii="宋体" w:hAnsi="宋体" w:cs="宋体"/>
          <w:szCs w:val="24"/>
        </w:rPr>
      </w:pPr>
      <w:r>
        <w:rPr>
          <w:rFonts w:ascii="宋体" w:hAnsi="宋体" w:cs="宋体"/>
          <w:szCs w:val="24"/>
        </w:rPr>
        <w:t>Terminal 2 Function:</w:t>
      </w:r>
    </w:p>
    <w:tbl>
      <w:tblPr>
        <w:tblStyle w:val="9"/>
        <w:tblW w:w="6883"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624"/>
        <w:gridCol w:w="778"/>
        <w:gridCol w:w="266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Terminal</w:t>
            </w:r>
          </w:p>
        </w:tc>
        <w:tc>
          <w:tcPr>
            <w:tcW w:w="2624" w:type="dxa"/>
          </w:tcPr>
          <w:p>
            <w:pPr>
              <w:rPr>
                <w:b/>
              </w:rPr>
            </w:pPr>
            <w:r>
              <w:rPr>
                <w:rFonts w:hint="eastAsia"/>
                <w:b/>
              </w:rPr>
              <w:t>Second function</w:t>
            </w:r>
          </w:p>
        </w:tc>
        <w:tc>
          <w:tcPr>
            <w:tcW w:w="778" w:type="dxa"/>
          </w:tcPr>
          <w:p>
            <w:pPr>
              <w:jc w:val="center"/>
              <w:rPr>
                <w:b/>
              </w:rPr>
            </w:pPr>
            <w:r>
              <w:rPr>
                <w:rFonts w:hint="eastAsia"/>
                <w:b/>
              </w:rPr>
              <w:t>Terminal</w:t>
            </w:r>
          </w:p>
        </w:tc>
        <w:tc>
          <w:tcPr>
            <w:tcW w:w="2664" w:type="dxa"/>
          </w:tcPr>
          <w:p>
            <w:pPr>
              <w:rPr>
                <w:b/>
              </w:rPr>
            </w:pPr>
            <w:r>
              <w:rPr>
                <w:b/>
              </w:rPr>
              <w:t>Primary function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8</w:t>
            </w:r>
          </w:p>
        </w:tc>
        <w:tc>
          <w:tcPr>
            <w:tcW w:w="2624" w:type="dxa"/>
          </w:tcPr>
          <w:p>
            <w:r>
              <w:rPr>
                <w:rFonts w:hint="eastAsia"/>
              </w:rPr>
              <w:t>No</w:t>
            </w:r>
          </w:p>
        </w:tc>
        <w:tc>
          <w:tcPr>
            <w:tcW w:w="778" w:type="dxa"/>
          </w:tcPr>
          <w:p>
            <w:pPr>
              <w:jc w:val="center"/>
              <w:rPr>
                <w:b/>
              </w:rPr>
            </w:pPr>
            <w:r>
              <w:rPr>
                <w:rFonts w:hint="eastAsia"/>
                <w:b/>
              </w:rPr>
              <w:t>1</w:t>
            </w:r>
          </w:p>
        </w:tc>
        <w:tc>
          <w:tcPr>
            <w:tcW w:w="2664" w:type="dxa"/>
          </w:tcPr>
          <w:p>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9</w:t>
            </w:r>
          </w:p>
        </w:tc>
        <w:tc>
          <w:tcPr>
            <w:tcW w:w="2624" w:type="dxa"/>
          </w:tcPr>
          <w:p>
            <w:r>
              <w:rPr>
                <w:rFonts w:hint="eastAsia"/>
              </w:rPr>
              <w:t>No</w:t>
            </w:r>
          </w:p>
        </w:tc>
        <w:tc>
          <w:tcPr>
            <w:tcW w:w="778" w:type="dxa"/>
          </w:tcPr>
          <w:p>
            <w:pPr>
              <w:jc w:val="center"/>
              <w:rPr>
                <w:b/>
              </w:rPr>
            </w:pPr>
            <w:r>
              <w:rPr>
                <w:b/>
              </w:rPr>
              <w:t>2</w:t>
            </w:r>
          </w:p>
        </w:tc>
        <w:tc>
          <w:tcPr>
            <w:tcW w:w="2664" w:type="dxa"/>
          </w:tcPr>
          <w:p>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Pr>
          <w:p>
            <w:pPr>
              <w:jc w:val="center"/>
              <w:rPr>
                <w:b/>
              </w:rPr>
            </w:pPr>
            <w:r>
              <w:rPr>
                <w:rFonts w:hint="eastAsia"/>
                <w:b/>
              </w:rPr>
              <w:t>10</w:t>
            </w:r>
          </w:p>
        </w:tc>
        <w:tc>
          <w:tcPr>
            <w:tcW w:w="2624" w:type="dxa"/>
          </w:tcPr>
          <w:p>
            <w:r>
              <w:rPr>
                <w:rFonts w:hint="eastAsia"/>
              </w:rPr>
              <w:t>No</w:t>
            </w:r>
          </w:p>
        </w:tc>
        <w:tc>
          <w:tcPr>
            <w:tcW w:w="778" w:type="dxa"/>
          </w:tcPr>
          <w:p>
            <w:pPr>
              <w:jc w:val="center"/>
              <w:rPr>
                <w:b/>
              </w:rPr>
            </w:pPr>
            <w:r>
              <w:rPr>
                <w:b/>
              </w:rPr>
              <w:t>3</w:t>
            </w:r>
          </w:p>
        </w:tc>
        <w:tc>
          <w:tcPr>
            <w:tcW w:w="2664" w:type="dxa"/>
          </w:tcPr>
          <w:p>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11</w:t>
            </w:r>
          </w:p>
        </w:tc>
        <w:tc>
          <w:tcPr>
            <w:tcW w:w="2624" w:type="dxa"/>
          </w:tcPr>
          <w:p>
            <w:r>
              <w:rPr>
                <w:rFonts w:hint="eastAsia"/>
              </w:rPr>
              <w:t>No</w:t>
            </w:r>
          </w:p>
        </w:tc>
        <w:tc>
          <w:tcPr>
            <w:tcW w:w="778" w:type="dxa"/>
          </w:tcPr>
          <w:p>
            <w:pPr>
              <w:jc w:val="center"/>
              <w:rPr>
                <w:b/>
              </w:rPr>
            </w:pPr>
            <w:r>
              <w:rPr>
                <w:b/>
              </w:rPr>
              <w:t>4</w:t>
            </w:r>
          </w:p>
        </w:tc>
        <w:tc>
          <w:tcPr>
            <w:tcW w:w="2664" w:type="dxa"/>
          </w:tcPr>
          <w:p>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12</w:t>
            </w:r>
          </w:p>
        </w:tc>
        <w:tc>
          <w:tcPr>
            <w:tcW w:w="2624" w:type="dxa"/>
          </w:tcPr>
          <w:p>
            <w:r>
              <w:rPr>
                <w:rFonts w:hint="eastAsia"/>
              </w:rPr>
              <w:t>No</w:t>
            </w:r>
          </w:p>
        </w:tc>
        <w:tc>
          <w:tcPr>
            <w:tcW w:w="778" w:type="dxa"/>
          </w:tcPr>
          <w:p>
            <w:pPr>
              <w:jc w:val="center"/>
              <w:rPr>
                <w:b/>
              </w:rPr>
            </w:pPr>
            <w:r>
              <w:rPr>
                <w:b/>
              </w:rPr>
              <w:t>5</w:t>
            </w:r>
          </w:p>
        </w:tc>
        <w:tc>
          <w:tcPr>
            <w:tcW w:w="2664" w:type="dxa"/>
          </w:tcPr>
          <w:p>
            <w:r>
              <w:rPr>
                <w:rFonts w:hint="eastAsia"/>
              </w:rPr>
              <w:t>Electrode input 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13</w:t>
            </w:r>
          </w:p>
        </w:tc>
        <w:tc>
          <w:tcPr>
            <w:tcW w:w="2624" w:type="dxa"/>
          </w:tcPr>
          <w:p>
            <w:r>
              <w:rPr>
                <w:rFonts w:hint="eastAsia"/>
              </w:rPr>
              <w:t>Analog output</w:t>
            </w:r>
          </w:p>
        </w:tc>
        <w:tc>
          <w:tcPr>
            <w:tcW w:w="778" w:type="dxa"/>
          </w:tcPr>
          <w:p>
            <w:pPr>
              <w:jc w:val="center"/>
              <w:rPr>
                <w:b/>
              </w:rPr>
            </w:pPr>
            <w:r>
              <w:rPr>
                <w:b/>
              </w:rPr>
              <w:t>6</w:t>
            </w:r>
          </w:p>
        </w:tc>
        <w:tc>
          <w:tcPr>
            <w:tcW w:w="2664" w:type="dxa"/>
          </w:tcPr>
          <w:p>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tcPr>
          <w:p>
            <w:pPr>
              <w:jc w:val="center"/>
              <w:rPr>
                <w:b/>
              </w:rPr>
            </w:pPr>
            <w:r>
              <w:rPr>
                <w:rFonts w:hint="eastAsia"/>
                <w:b/>
              </w:rPr>
              <w:t>14</w:t>
            </w:r>
          </w:p>
        </w:tc>
        <w:tc>
          <w:tcPr>
            <w:tcW w:w="2624" w:type="dxa"/>
          </w:tcPr>
          <w:p>
            <w:r>
              <w:rPr>
                <w:rFonts w:hint="eastAsia"/>
              </w:rPr>
              <w:t>No</w:t>
            </w:r>
          </w:p>
        </w:tc>
        <w:tc>
          <w:tcPr>
            <w:tcW w:w="778" w:type="dxa"/>
          </w:tcPr>
          <w:p>
            <w:pPr>
              <w:jc w:val="center"/>
              <w:rPr>
                <w:b/>
              </w:rPr>
            </w:pPr>
            <w:r>
              <w:rPr>
                <w:b/>
              </w:rPr>
              <w:t>7</w:t>
            </w:r>
          </w:p>
        </w:tc>
        <w:tc>
          <w:tcPr>
            <w:tcW w:w="2664" w:type="dxa"/>
          </w:tcPr>
          <w:p>
            <w:r>
              <w:rPr>
                <w:rFonts w:hint="eastAsia"/>
              </w:rPr>
              <w:t>electrode common end</w:t>
            </w:r>
          </w:p>
        </w:tc>
      </w:tr>
    </w:tbl>
    <w:p>
      <w:pPr>
        <w:jc w:val="left"/>
        <w:rPr>
          <w:rFonts w:ascii="宋体" w:hAnsi="宋体" w:cs="宋体"/>
          <w:szCs w:val="24"/>
        </w:rPr>
      </w:pPr>
    </w:p>
    <w:p>
      <w:pPr>
        <w:pStyle w:val="3"/>
      </w:pPr>
      <w:r>
        <w:rPr>
          <w:rFonts w:hint="eastAsia"/>
        </w:rPr>
        <w:t>Control box installation</w:t>
      </w:r>
    </w:p>
    <w:p>
      <w:pPr>
        <w:ind w:firstLine="574" w:firstLineChars="231"/>
        <w:jc w:val="left"/>
        <w:rPr>
          <w:rFonts w:ascii="宋体" w:hAnsi="宋体" w:cs="宋体"/>
          <w:szCs w:val="24"/>
        </w:rPr>
      </w:pPr>
      <w:r>
        <w:rPr>
          <w:rFonts w:hint="eastAsia" w:ascii="宋体" w:hAnsi="宋体" w:cs="宋体"/>
          <w:szCs w:val="24"/>
        </w:rPr>
        <w:t>The installation mode of the control box sensor is embedded installation mode, the product size is shown below.</w:t>
      </w:r>
    </w:p>
    <w:p>
      <w:pPr>
        <w:autoSpaceDE w:val="0"/>
        <w:autoSpaceDN w:val="0"/>
        <w:spacing w:line="420" w:lineRule="exact"/>
        <w:jc w:val="center"/>
        <w:rPr>
          <w:rFonts w:ascii="宋体" w:hAnsi="宋体" w:cs="宋体"/>
          <w:color w:val="000000"/>
          <w:kern w:val="0"/>
          <w:sz w:val="22"/>
          <w:szCs w:val="22"/>
        </w:rPr>
      </w:pPr>
      <w:r>
        <w:rPr>
          <w:rFonts w:hint="eastAsia" w:ascii="宋体" w:hAnsi="宋体" w:cs="宋体"/>
          <w:color w:val="000000"/>
          <w:kern w:val="0"/>
          <w:sz w:val="22"/>
          <w:szCs w:val="22"/>
        </w:rPr>
        <w:t>Transmitter Front Dimension</w:t>
      </w:r>
    </w:p>
    <w:p>
      <w:pPr>
        <w:autoSpaceDE w:val="0"/>
        <w:autoSpaceDN w:val="0"/>
        <w:spacing w:line="420" w:lineRule="exact"/>
        <w:jc w:val="center"/>
        <w:rPr>
          <w:rFonts w:ascii="宋体" w:hAnsi="宋体" w:cs="宋体"/>
          <w:color w:val="000000"/>
          <w:kern w:val="0"/>
          <w:sz w:val="22"/>
          <w:szCs w:val="22"/>
        </w:rPr>
      </w:pPr>
      <w:r>
        <w:rPr>
          <w:rFonts w:hint="eastAsia" w:ascii="宋体" w:hAnsi="宋体" w:cs="宋体"/>
          <w:color w:val="000000"/>
          <w:kern w:val="0"/>
          <w:sz w:val="22"/>
          <w:szCs w:val="22"/>
        </w:rPr>
        <w:drawing>
          <wp:anchor distT="0" distB="0" distL="114300" distR="114300" simplePos="0" relativeHeight="251671552" behindDoc="1" locked="0" layoutInCell="1" allowOverlap="1">
            <wp:simplePos x="0" y="0"/>
            <wp:positionH relativeFrom="column">
              <wp:posOffset>675005</wp:posOffset>
            </wp:positionH>
            <wp:positionV relativeFrom="paragraph">
              <wp:posOffset>142875</wp:posOffset>
            </wp:positionV>
            <wp:extent cx="2428875" cy="2284095"/>
            <wp:effectExtent l="0" t="0" r="9525" b="1905"/>
            <wp:wrapThrough wrapText="bothSides">
              <wp:wrapPolygon>
                <wp:start x="0" y="0"/>
                <wp:lineTo x="0" y="21438"/>
                <wp:lineTo x="21515" y="21438"/>
                <wp:lineTo x="21515" y="0"/>
                <wp:lineTo x="0" y="0"/>
              </wp:wrapPolygon>
            </wp:wrapThrough>
            <wp:docPr id="5" name="图片 6" descr="C:\Users\Administrator\Desktop\说明书\余氯离子4.png余氯离子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Users\Administrator\Desktop\说明书\余氯离子4.png余氯离子4"/>
                    <pic:cNvPicPr>
                      <a:picLocks noChangeAspect="1"/>
                    </pic:cNvPicPr>
                  </pic:nvPicPr>
                  <pic:blipFill>
                    <a:blip r:embed="rId17"/>
                    <a:srcRect/>
                    <a:stretch>
                      <a:fillRect/>
                    </a:stretch>
                  </pic:blipFill>
                  <pic:spPr>
                    <a:xfrm>
                      <a:off x="0" y="0"/>
                      <a:ext cx="2428875" cy="2284095"/>
                    </a:xfrm>
                    <a:prstGeom prst="rect">
                      <a:avLst/>
                    </a:prstGeom>
                    <a:noFill/>
                    <a:ln w="9525">
                      <a:noFill/>
                    </a:ln>
                  </pic:spPr>
                </pic:pic>
              </a:graphicData>
            </a:graphic>
          </wp:anchor>
        </w:drawing>
      </w:r>
    </w:p>
    <w:p>
      <w:pPr>
        <w:autoSpaceDE w:val="0"/>
        <w:autoSpaceDN w:val="0"/>
        <w:spacing w:line="420" w:lineRule="exact"/>
        <w:jc w:val="center"/>
        <w:rPr>
          <w:rFonts w:ascii="宋体" w:hAnsi="宋体" w:cs="宋体"/>
          <w:color w:val="000000"/>
          <w:kern w:val="0"/>
          <w:sz w:val="22"/>
          <w:szCs w:val="22"/>
        </w:rPr>
      </w:pPr>
    </w:p>
    <w:p>
      <w:pPr>
        <w:autoSpaceDE w:val="0"/>
        <w:autoSpaceDN w:val="0"/>
        <w:spacing w:line="420" w:lineRule="exact"/>
        <w:jc w:val="center"/>
        <w:rPr>
          <w:rFonts w:ascii="宋体" w:hAnsi="宋体" w:cs="宋体"/>
          <w:color w:val="000000"/>
          <w:kern w:val="0"/>
          <w:sz w:val="22"/>
          <w:szCs w:val="22"/>
        </w:rPr>
      </w:pPr>
    </w:p>
    <w:p>
      <w:pPr>
        <w:autoSpaceDE w:val="0"/>
        <w:autoSpaceDN w:val="0"/>
        <w:spacing w:line="420" w:lineRule="exact"/>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r>
        <w:rPr>
          <w:rFonts w:hint="eastAsia" w:ascii="宋体" w:hAnsi="宋体" w:cs="宋体"/>
          <w:color w:val="000000"/>
          <w:kern w:val="0"/>
          <w:sz w:val="22"/>
          <w:szCs w:val="22"/>
        </w:rPr>
        <w:t xml:space="preserve">  </w:t>
      </w:r>
    </w:p>
    <w:p>
      <w:pPr>
        <w:autoSpaceDE w:val="0"/>
        <w:autoSpaceDN w:val="0"/>
        <w:jc w:val="center"/>
        <w:rPr>
          <w:rFonts w:ascii="宋体" w:hAnsi="宋体" w:cs="宋体"/>
          <w:color w:val="000000"/>
          <w:kern w:val="0"/>
          <w:sz w:val="22"/>
          <w:szCs w:val="22"/>
        </w:rPr>
      </w:pPr>
      <w:r>
        <w:rPr>
          <w:rFonts w:hint="eastAsia" w:ascii="宋体" w:hAnsi="宋体" w:cs="宋体"/>
          <w:color w:val="000000"/>
          <w:kern w:val="0"/>
          <w:sz w:val="22"/>
          <w:szCs w:val="22"/>
        </w:rPr>
        <w:t xml:space="preserve"> Side dimensions of transmitter</w:t>
      </w:r>
    </w:p>
    <w:p>
      <w:pPr>
        <w:autoSpaceDE w:val="0"/>
        <w:autoSpaceDN w:val="0"/>
        <w:jc w:val="center"/>
        <w:rPr>
          <w:rFonts w:ascii="宋体" w:hAnsi="宋体" w:cs="宋体"/>
          <w:color w:val="000000"/>
          <w:kern w:val="0"/>
          <w:sz w:val="22"/>
          <w:szCs w:val="22"/>
        </w:rPr>
      </w:pPr>
      <w:r>
        <w:rPr>
          <w:rFonts w:hint="eastAsia" w:ascii="宋体" w:hAnsi="宋体" w:cs="宋体"/>
          <w:color w:val="000000"/>
          <w:kern w:val="0"/>
          <w:sz w:val="22"/>
          <w:szCs w:val="22"/>
        </w:rPr>
        <w:drawing>
          <wp:anchor distT="0" distB="0" distL="114300" distR="114300" simplePos="0" relativeHeight="251672576" behindDoc="1" locked="0" layoutInCell="1" allowOverlap="1">
            <wp:simplePos x="0" y="0"/>
            <wp:positionH relativeFrom="column">
              <wp:posOffset>410845</wp:posOffset>
            </wp:positionH>
            <wp:positionV relativeFrom="paragraph">
              <wp:posOffset>84455</wp:posOffset>
            </wp:positionV>
            <wp:extent cx="3362325" cy="2168525"/>
            <wp:effectExtent l="0" t="0" r="9525" b="3175"/>
            <wp:wrapThrough wrapText="bothSides">
              <wp:wrapPolygon>
                <wp:start x="0" y="0"/>
                <wp:lineTo x="0" y="21442"/>
                <wp:lineTo x="21539" y="21442"/>
                <wp:lineTo x="21539" y="0"/>
                <wp:lineTo x="0" y="0"/>
              </wp:wrapPolygon>
            </wp:wrapThrough>
            <wp:docPr id="6" name="图片 7" descr="配图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配图14"/>
                    <pic:cNvPicPr>
                      <a:picLocks noChangeAspect="1"/>
                    </pic:cNvPicPr>
                  </pic:nvPicPr>
                  <pic:blipFill>
                    <a:blip r:embed="rId18"/>
                    <a:stretch>
                      <a:fillRect/>
                    </a:stretch>
                  </pic:blipFill>
                  <pic:spPr>
                    <a:xfrm>
                      <a:off x="0" y="0"/>
                      <a:ext cx="3362325" cy="2168525"/>
                    </a:xfrm>
                    <a:prstGeom prst="rect">
                      <a:avLst/>
                    </a:prstGeom>
                    <a:noFill/>
                    <a:ln w="9525">
                      <a:noFill/>
                    </a:ln>
                  </pic:spPr>
                </pic:pic>
              </a:graphicData>
            </a:graphic>
          </wp:anchor>
        </w:drawing>
      </w: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autoSpaceDE w:val="0"/>
        <w:autoSpaceDN w:val="0"/>
        <w:jc w:val="center"/>
        <w:rPr>
          <w:rFonts w:ascii="宋体" w:hAnsi="宋体" w:cs="宋体"/>
          <w:color w:val="000000"/>
          <w:kern w:val="0"/>
          <w:sz w:val="22"/>
          <w:szCs w:val="22"/>
        </w:rPr>
      </w:pPr>
    </w:p>
    <w:p>
      <w:pPr>
        <w:spacing w:line="400" w:lineRule="exact"/>
        <w:rPr>
          <w:rFonts w:ascii="宋体" w:hAnsi="宋体" w:cs="宋体"/>
          <w:color w:val="000000"/>
          <w:kern w:val="0"/>
          <w:sz w:val="22"/>
          <w:szCs w:val="22"/>
        </w:rPr>
      </w:pPr>
    </w:p>
    <w:p>
      <w:pPr>
        <w:spacing w:line="400" w:lineRule="exact"/>
        <w:ind w:firstLine="458" w:firstLineChars="200"/>
        <w:jc w:val="left"/>
        <w:rPr>
          <w:rFonts w:ascii="宋体" w:hAnsi="宋体"/>
          <w:sz w:val="22"/>
          <w:szCs w:val="22"/>
        </w:rPr>
      </w:pPr>
      <w:r>
        <w:rPr>
          <w:rFonts w:hint="eastAsia" w:ascii="宋体" w:hAnsi="宋体"/>
          <w:sz w:val="22"/>
          <w:szCs w:val="22"/>
        </w:rPr>
        <w:t>Install with a rectangular incision on the instrument cabinet or mounting panel, as shown below. Insert the instrument into the instrument cabinet and fix it with the installation frame on the back.</w:t>
      </w:r>
    </w:p>
    <w:p>
      <w:pPr>
        <w:autoSpaceDE w:val="0"/>
        <w:autoSpaceDN w:val="0"/>
        <w:rPr>
          <w:rFonts w:ascii="宋体" w:hAnsi="宋体" w:cs="宋体"/>
          <w:color w:val="000000"/>
          <w:kern w:val="0"/>
          <w:sz w:val="22"/>
          <w:szCs w:val="22"/>
        </w:rPr>
      </w:pPr>
      <w:r>
        <w:rPr>
          <w:rFonts w:ascii="宋体" w:hAnsi="宋体" w:cs="宋体"/>
          <w:color w:val="000000"/>
          <w:kern w:val="0"/>
          <w:sz w:val="22"/>
          <w:szCs w:val="22"/>
        </w:rPr>
        <w:tab/>
      </w:r>
      <w:r>
        <w:rPr>
          <w:rFonts w:hint="eastAsia" w:ascii="宋体" w:hAnsi="宋体" w:cs="宋体"/>
          <w:color w:val="000000"/>
          <w:kern w:val="0"/>
          <w:sz w:val="22"/>
          <w:szCs w:val="22"/>
        </w:rPr>
        <w:drawing>
          <wp:anchor distT="0" distB="0" distL="114300" distR="114300" simplePos="0" relativeHeight="251673600" behindDoc="0" locked="0" layoutInCell="1" allowOverlap="1">
            <wp:simplePos x="0" y="0"/>
            <wp:positionH relativeFrom="column">
              <wp:posOffset>1265555</wp:posOffset>
            </wp:positionH>
            <wp:positionV relativeFrom="paragraph">
              <wp:posOffset>85725</wp:posOffset>
            </wp:positionV>
            <wp:extent cx="2025015" cy="1782445"/>
            <wp:effectExtent l="0" t="0" r="13335" b="8255"/>
            <wp:wrapTopAndBottom/>
            <wp:docPr id="7" name="图片 8" descr="配图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配图15"/>
                    <pic:cNvPicPr>
                      <a:picLocks noChangeAspect="1"/>
                    </pic:cNvPicPr>
                  </pic:nvPicPr>
                  <pic:blipFill>
                    <a:blip r:embed="rId19"/>
                    <a:stretch>
                      <a:fillRect/>
                    </a:stretch>
                  </pic:blipFill>
                  <pic:spPr>
                    <a:xfrm>
                      <a:off x="0" y="0"/>
                      <a:ext cx="2025015" cy="1782445"/>
                    </a:xfrm>
                    <a:prstGeom prst="rect">
                      <a:avLst/>
                    </a:prstGeom>
                    <a:noFill/>
                    <a:ln w="9525">
                      <a:noFill/>
                    </a:ln>
                  </pic:spPr>
                </pic:pic>
              </a:graphicData>
            </a:graphic>
          </wp:anchor>
        </w:drawing>
      </w:r>
    </w:p>
    <w:p>
      <w:pPr>
        <w:ind w:firstLine="498" w:firstLineChars="200"/>
        <w:rPr>
          <w:rFonts w:ascii="宋体" w:hAnsi="宋体" w:cs="宋体"/>
          <w:sz w:val="28"/>
          <w:szCs w:val="28"/>
        </w:rPr>
      </w:pPr>
      <w:r>
        <w:rPr>
          <w:rFonts w:hint="eastAsia" w:ascii="宋体" w:hAnsi="宋体" w:cs="宋体"/>
          <w:szCs w:val="24"/>
        </w:rPr>
        <w:t>This instrument is disk mounted. Please install indoors, avoid wind and rain and direct sunlight. In order to prevent the internal temperature of this instrument from rising, please install it in a well ventilated place. When installing this instrument, please do not tilt left and right, as far as possible horizontal installation.</w:t>
      </w:r>
    </w:p>
    <w:p>
      <w:pPr>
        <w:ind w:firstLine="498" w:firstLineChars="200"/>
        <w:rPr>
          <w:rFonts w:ascii="宋体" w:hAnsi="宋体" w:cs="宋体"/>
          <w:b/>
          <w:szCs w:val="24"/>
          <w:u w:val="single"/>
        </w:rPr>
      </w:pPr>
      <w:r>
        <w:rPr>
          <w:rFonts w:ascii="宋体" w:hAnsi="宋体"/>
          <w:b/>
        </w:rPr>
        <w:tab/>
      </w:r>
      <w:r>
        <w:rPr>
          <w:rFonts w:hint="eastAsia" w:ascii="宋体" w:hAnsi="宋体" w:cs="宋体"/>
          <w:b/>
          <w:szCs w:val="24"/>
          <w:u w:val="single"/>
        </w:rPr>
        <w:t>Special note: this instrument function is mainly detection and monitoring function, not specially used for control instrument, this instrument is equipped with relay switch output, generally used for alarm warning, if the user uses this function to participate in loop control, If the instrument failure may lead to major accidents or damage other equipment, emergency stop circuit and protection circuit must be set up, otherwise the company is not responsible.</w:t>
      </w:r>
    </w:p>
    <w:p>
      <w:pPr>
        <w:pStyle w:val="3"/>
      </w:pPr>
      <w:r>
        <w:rPr>
          <w:rFonts w:hint="eastAsia"/>
        </w:rPr>
        <w:t>Electrode installation</w:t>
      </w:r>
    </w:p>
    <w:p>
      <w:pPr>
        <w:pStyle w:val="4"/>
      </w:pPr>
      <w:r>
        <w:rPr>
          <w:rFonts w:hint="eastAsia"/>
        </w:rPr>
        <w:t>Electrodes are very precise components, must use the correct installation, the wrong installation will lead to electrode damage or irreversible damage. The electrode is piped. Immersion type. Flange installation can be.</w:t>
      </w:r>
    </w:p>
    <w:p>
      <w:pPr>
        <w:pStyle w:val="4"/>
      </w:pPr>
      <w:r>
        <w:drawing>
          <wp:inline distT="0" distB="0" distL="114300" distR="114300">
            <wp:extent cx="3955415" cy="2420620"/>
            <wp:effectExtent l="0" t="0" r="6985" b="1778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0"/>
                    <a:stretch>
                      <a:fillRect/>
                    </a:stretch>
                  </pic:blipFill>
                  <pic:spPr>
                    <a:xfrm>
                      <a:off x="0" y="0"/>
                      <a:ext cx="3955415" cy="2420620"/>
                    </a:xfrm>
                    <a:prstGeom prst="rect">
                      <a:avLst/>
                    </a:prstGeom>
                    <a:noFill/>
                    <a:ln w="9525">
                      <a:noFill/>
                    </a:ln>
                  </pic:spPr>
                </pic:pic>
              </a:graphicData>
            </a:graphic>
          </wp:inline>
        </w:drawing>
      </w:r>
    </w:p>
    <w:p>
      <w:pPr>
        <w:pStyle w:val="4"/>
      </w:pPr>
      <w:r>
        <w:rPr>
          <w:rFonts w:hint="eastAsia"/>
        </w:rPr>
        <w:t>Please do not put the electrode directly into the water, should choose the electrode mounting bracket or circulation cup fixed. Before installation, be sure to use raw material belt (3/4 thread) to do waterproof and sealing work to avoid water entering the electrode, resulting in short circuit of electrode cable.</w:t>
      </w:r>
    </w:p>
    <w:p>
      <w:pPr>
        <w:pStyle w:val="4"/>
      </w:pPr>
      <w:r>
        <w:rPr>
          <w:rFonts w:hint="eastAsia"/>
        </w:rPr>
        <w:t>During the water stoppage, it is necessary to ensure that the electrode is immersed in the measured liquid or put on the protective cap of the inner protective liquid. In winter, the low temperature and long-term water stoppage should be added to the antifreeze device or recovered from the indoor water storage. Otherwise, it will shorten the service life.</w:t>
      </w:r>
    </w:p>
    <w:p>
      <w:pPr>
        <w:pStyle w:val="4"/>
      </w:pPr>
    </w:p>
    <w:p>
      <w:pPr>
        <w:jc w:val="left"/>
        <w:rPr>
          <w:rFonts w:ascii="宋体" w:hAnsi="宋体" w:cs="宋体"/>
          <w:szCs w:val="24"/>
        </w:rPr>
      </w:pPr>
    </w:p>
    <w:p>
      <w:pPr>
        <w:pStyle w:val="2"/>
      </w:pPr>
      <w:r>
        <w:rPr>
          <w:rFonts w:hint="eastAsia"/>
        </w:rPr>
        <w:t>Instrumentation function and use</w:t>
      </w:r>
    </w:p>
    <w:p>
      <w:pPr>
        <w:pStyle w:val="3"/>
      </w:pPr>
      <w:r>
        <w:rPr>
          <w:rFonts w:hint="eastAsia"/>
        </w:rPr>
        <w:t>Product interface and keys</w:t>
      </w:r>
    </w:p>
    <w:p>
      <w:pPr>
        <w:ind w:firstLine="498"/>
      </w:pPr>
      <w:r>
        <w:rPr>
          <w:rFonts w:hint="eastAsia"/>
        </w:rPr>
        <w:t>The first line shows the current temperature and analog current,</w:t>
      </w:r>
    </w:p>
    <w:p/>
    <w:p>
      <w:pPr>
        <w:rPr>
          <w:rFonts w:ascii="宋体" w:hAnsi="宋体" w:cs="宋体"/>
          <w:sz w:val="28"/>
          <w:szCs w:val="28"/>
        </w:rPr>
      </w:pPr>
      <w:r>
        <w:rPr>
          <w:rFonts w:hint="eastAsia" w:ascii="宋体" w:hAnsi="宋体" w:cs="宋体"/>
          <w:sz w:val="28"/>
          <w:szCs w:val="28"/>
        </w:rPr>
        <w:drawing>
          <wp:anchor distT="0" distB="0" distL="114300" distR="114300" simplePos="0" relativeHeight="251668480" behindDoc="1" locked="0" layoutInCell="1" allowOverlap="1">
            <wp:simplePos x="0" y="0"/>
            <wp:positionH relativeFrom="column">
              <wp:posOffset>2070735</wp:posOffset>
            </wp:positionH>
            <wp:positionV relativeFrom="paragraph">
              <wp:posOffset>179070</wp:posOffset>
            </wp:positionV>
            <wp:extent cx="1943100" cy="1962150"/>
            <wp:effectExtent l="0" t="0" r="0" b="0"/>
            <wp:wrapTight wrapText="bothSides">
              <wp:wrapPolygon>
                <wp:start x="0" y="0"/>
                <wp:lineTo x="0" y="21390"/>
                <wp:lineTo x="21388" y="21390"/>
                <wp:lineTo x="21388" y="0"/>
                <wp:lineTo x="0" y="0"/>
              </wp:wrapPolygon>
            </wp:wrapTight>
            <wp:docPr id="8" name="图片 9" descr="C:\Users\Administrator\Desktop\说明书\余氯离子3.png余氯离子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Users\Administrator\Desktop\说明书\余氯离子3.png余氯离子3"/>
                    <pic:cNvPicPr>
                      <a:picLocks noChangeAspect="1"/>
                    </pic:cNvPicPr>
                  </pic:nvPicPr>
                  <pic:blipFill>
                    <a:blip r:embed="rId21"/>
                    <a:srcRect/>
                    <a:stretch>
                      <a:fillRect/>
                    </a:stretch>
                  </pic:blipFill>
                  <pic:spPr>
                    <a:xfrm>
                      <a:off x="0" y="0"/>
                      <a:ext cx="1943100" cy="1962150"/>
                    </a:xfrm>
                    <a:prstGeom prst="rect">
                      <a:avLst/>
                    </a:prstGeom>
                    <a:noFill/>
                    <a:ln w="9525">
                      <a:noFill/>
                    </a:ln>
                  </pic:spPr>
                </pic:pic>
              </a:graphicData>
            </a:graphic>
          </wp:anchor>
        </w:drawing>
      </w:r>
      <w:r>
        <w:rPr>
          <w:rFonts w:hint="eastAsia"/>
        </w:rPr>
        <w:drawing>
          <wp:anchor distT="0" distB="0" distL="114300" distR="114300" simplePos="0" relativeHeight="251669504" behindDoc="1" locked="0" layoutInCell="1" allowOverlap="1">
            <wp:simplePos x="0" y="0"/>
            <wp:positionH relativeFrom="column">
              <wp:posOffset>47625</wp:posOffset>
            </wp:positionH>
            <wp:positionV relativeFrom="paragraph">
              <wp:posOffset>107950</wp:posOffset>
            </wp:positionV>
            <wp:extent cx="1901190" cy="1882775"/>
            <wp:effectExtent l="0" t="0" r="3810" b="3175"/>
            <wp:wrapThrough wrapText="bothSides">
              <wp:wrapPolygon>
                <wp:start x="0" y="0"/>
                <wp:lineTo x="0" y="21418"/>
                <wp:lineTo x="21427" y="21418"/>
                <wp:lineTo x="21427" y="0"/>
                <wp:lineTo x="0" y="0"/>
              </wp:wrapPolygon>
            </wp:wrapThrough>
            <wp:docPr id="9" name="图片 10" descr="C:\Users\Administrator\Desktop\说明书\余氯离子2.png余氯离子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C:\Users\Administrator\Desktop\说明书\余氯离子2.png余氯离子2"/>
                    <pic:cNvPicPr>
                      <a:picLocks noChangeAspect="1"/>
                    </pic:cNvPicPr>
                  </pic:nvPicPr>
                  <pic:blipFill>
                    <a:blip r:embed="rId22"/>
                    <a:srcRect/>
                    <a:stretch>
                      <a:fillRect/>
                    </a:stretch>
                  </pic:blipFill>
                  <pic:spPr>
                    <a:xfrm>
                      <a:off x="0" y="0"/>
                      <a:ext cx="1901190" cy="1882775"/>
                    </a:xfrm>
                    <a:prstGeom prst="rect">
                      <a:avLst/>
                    </a:prstGeom>
                    <a:noFill/>
                    <a:ln w="9525">
                      <a:noFill/>
                    </a:ln>
                  </pic:spPr>
                </pic:pic>
              </a:graphicData>
            </a:graphic>
          </wp:anchor>
        </w:drawing>
      </w:r>
      <w:r>
        <w:rPr>
          <w:rFonts w:hint="eastAsia" w:ascii="宋体" w:hAnsi="宋体" w:cs="宋体"/>
          <w:sz w:val="28"/>
          <w:szCs w:val="28"/>
        </w:rPr>
        <w:t xml:space="preserve">      </w:t>
      </w:r>
    </w:p>
    <w:tbl>
      <w:tblPr>
        <w:tblStyle w:val="9"/>
        <w:tblW w:w="6883"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219"/>
        <w:gridCol w:w="478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tcPr>
          <w:p>
            <w:pPr>
              <w:jc w:val="center"/>
              <w:rPr>
                <w:rFonts w:ascii="宋体" w:hAnsi="宋体" w:cs="宋体"/>
                <w:b/>
                <w:szCs w:val="24"/>
              </w:rPr>
            </w:pPr>
            <w:r>
              <w:rPr>
                <w:rFonts w:hint="eastAsia" w:ascii="宋体" w:hAnsi="宋体" w:cs="宋体"/>
                <w:b/>
                <w:szCs w:val="24"/>
              </w:rPr>
              <w:t>Identification</w:t>
            </w:r>
          </w:p>
        </w:tc>
        <w:tc>
          <w:tcPr>
            <w:tcW w:w="1219" w:type="dxa"/>
          </w:tcPr>
          <w:p>
            <w:pPr>
              <w:jc w:val="center"/>
              <w:rPr>
                <w:rFonts w:ascii="宋体" w:hAnsi="宋体" w:cs="宋体"/>
                <w:b/>
                <w:szCs w:val="24"/>
              </w:rPr>
            </w:pPr>
            <w:r>
              <w:rPr>
                <w:rFonts w:hint="eastAsia" w:ascii="宋体" w:hAnsi="宋体" w:cs="宋体"/>
                <w:b/>
                <w:szCs w:val="24"/>
              </w:rPr>
              <w:t>Key Name</w:t>
            </w:r>
          </w:p>
        </w:tc>
        <w:tc>
          <w:tcPr>
            <w:tcW w:w="4784" w:type="dxa"/>
          </w:tcPr>
          <w:p>
            <w:pPr>
              <w:jc w:val="center"/>
              <w:rPr>
                <w:rFonts w:ascii="宋体" w:hAnsi="宋体" w:cs="宋体"/>
                <w:b/>
                <w:szCs w:val="24"/>
              </w:rPr>
            </w:pPr>
            <w:r>
              <w:rPr>
                <w:rFonts w:hint="eastAsia" w:ascii="宋体" w:hAnsi="宋体" w:cs="宋体"/>
                <w:b/>
                <w:szCs w:val="24"/>
              </w:rPr>
              <w:t>Functional description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tcPr>
          <w:p>
            <w:pPr>
              <w:jc w:val="center"/>
              <w:rPr>
                <w:rFonts w:ascii="宋体" w:hAnsi="宋体" w:cs="宋体"/>
                <w:szCs w:val="24"/>
              </w:rPr>
            </w:pPr>
            <w:r>
              <w:rPr>
                <w:rFonts w:hint="eastAsia" w:ascii="宋体" w:hAnsi="宋体" w:cs="宋体"/>
                <w:szCs w:val="24"/>
              </w:rPr>
              <w:t>MENU</w:t>
            </w:r>
          </w:p>
        </w:tc>
        <w:tc>
          <w:tcPr>
            <w:tcW w:w="1219" w:type="dxa"/>
          </w:tcPr>
          <w:p>
            <w:pPr>
              <w:jc w:val="center"/>
              <w:rPr>
                <w:rFonts w:ascii="宋体" w:hAnsi="宋体" w:cs="宋体"/>
                <w:color w:val="FF0000"/>
                <w:szCs w:val="24"/>
              </w:rPr>
            </w:pPr>
            <w:r>
              <w:rPr>
                <w:rFonts w:hint="eastAsia" w:ascii="宋体" w:hAnsi="宋体" w:cs="宋体"/>
                <w:color w:val="000000"/>
                <w:szCs w:val="24"/>
              </w:rPr>
              <w:t>Menu keys</w:t>
            </w:r>
          </w:p>
        </w:tc>
        <w:tc>
          <w:tcPr>
            <w:tcW w:w="4784" w:type="dxa"/>
          </w:tcPr>
          <w:p>
            <w:pPr>
              <w:rPr>
                <w:rFonts w:ascii="宋体" w:hAnsi="宋体" w:cs="宋体"/>
                <w:color w:val="000000"/>
                <w:szCs w:val="24"/>
              </w:rPr>
            </w:pPr>
            <w:r>
              <w:rPr>
                <w:rFonts w:hint="eastAsia" w:ascii="宋体" w:hAnsi="宋体" w:cs="宋体"/>
                <w:color w:val="000000"/>
                <w:szCs w:val="24"/>
              </w:rPr>
              <w:t>Click to enter the menu under Monitor Interface</w:t>
            </w:r>
          </w:p>
          <w:p>
            <w:pPr>
              <w:rPr>
                <w:rFonts w:ascii="宋体" w:hAnsi="宋体" w:cs="宋体"/>
                <w:color w:val="FF0000"/>
                <w:szCs w:val="24"/>
              </w:rPr>
            </w:pPr>
            <w:r>
              <w:rPr>
                <w:rFonts w:hint="eastAsia" w:ascii="宋体" w:hAnsi="宋体" w:cs="宋体"/>
                <w:color w:val="000000"/>
                <w:szCs w:val="24"/>
              </w:rPr>
              <w:t>Click Exit Menu Interface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tcPr>
          <w:p>
            <w:pPr>
              <w:jc w:val="center"/>
              <w:rPr>
                <w:rFonts w:ascii="宋体" w:hAnsi="宋体" w:cs="宋体"/>
                <w:szCs w:val="24"/>
              </w:rPr>
            </w:pPr>
            <w:r>
              <w:rPr>
                <w:rFonts w:hint="eastAsia" w:ascii="宋体" w:hAnsi="宋体" w:cs="宋体"/>
                <w:szCs w:val="24"/>
              </w:rPr>
              <w:t>ESC</w:t>
            </w:r>
          </w:p>
        </w:tc>
        <w:tc>
          <w:tcPr>
            <w:tcW w:w="1219" w:type="dxa"/>
          </w:tcPr>
          <w:p>
            <w:pPr>
              <w:jc w:val="center"/>
              <w:rPr>
                <w:rFonts w:ascii="宋体" w:hAnsi="宋体" w:cs="宋体"/>
                <w:color w:val="000000"/>
                <w:szCs w:val="24"/>
              </w:rPr>
            </w:pPr>
            <w:r>
              <w:rPr>
                <w:rFonts w:hint="eastAsia" w:ascii="宋体" w:hAnsi="宋体" w:cs="宋体"/>
                <w:color w:val="000000"/>
                <w:szCs w:val="24"/>
              </w:rPr>
              <w:t>Cancel key</w:t>
            </w:r>
          </w:p>
        </w:tc>
        <w:tc>
          <w:tcPr>
            <w:tcW w:w="4784" w:type="dxa"/>
          </w:tcPr>
          <w:p>
            <w:pPr>
              <w:rPr>
                <w:rFonts w:ascii="宋体" w:hAnsi="宋体" w:cs="宋体"/>
                <w:color w:val="000000"/>
                <w:szCs w:val="24"/>
              </w:rPr>
            </w:pPr>
            <w:r>
              <w:rPr>
                <w:rFonts w:hint="eastAsia" w:ascii="宋体" w:hAnsi="宋体" w:cs="宋体"/>
                <w:color w:val="000000"/>
                <w:szCs w:val="24"/>
              </w:rPr>
              <w:t>You can return the upper layer between the relevant upper and lower layers under the menu interface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tcPr>
          <w:p>
            <w:pPr>
              <w:jc w:val="center"/>
              <w:rPr>
                <w:rFonts w:ascii="宋体" w:hAnsi="宋体" w:cs="宋体"/>
                <w:szCs w:val="24"/>
              </w:rPr>
            </w:pPr>
            <w:r>
              <w:rPr>
                <w:rFonts w:hint="eastAsia" w:ascii="宋体" w:hAnsi="宋体"/>
                <w:szCs w:val="24"/>
              </w:rPr>
              <w:t>↑</w:t>
            </w:r>
          </w:p>
        </w:tc>
        <w:tc>
          <w:tcPr>
            <w:tcW w:w="1219" w:type="dxa"/>
          </w:tcPr>
          <w:p>
            <w:pPr>
              <w:jc w:val="center"/>
              <w:rPr>
                <w:rFonts w:ascii="宋体" w:hAnsi="宋体" w:cs="宋体"/>
                <w:color w:val="000000"/>
                <w:szCs w:val="24"/>
              </w:rPr>
            </w:pPr>
            <w:r>
              <w:rPr>
                <w:rFonts w:hint="eastAsia" w:ascii="宋体" w:hAnsi="宋体" w:cs="宋体"/>
                <w:color w:val="000000"/>
                <w:szCs w:val="24"/>
              </w:rPr>
              <w:t>Upper key</w:t>
            </w:r>
          </w:p>
        </w:tc>
        <w:tc>
          <w:tcPr>
            <w:tcW w:w="4784" w:type="dxa"/>
          </w:tcPr>
          <w:p>
            <w:pPr>
              <w:rPr>
                <w:rFonts w:ascii="宋体" w:hAnsi="宋体" w:cs="宋体"/>
                <w:color w:val="000000"/>
                <w:szCs w:val="24"/>
              </w:rPr>
            </w:pPr>
            <w:r>
              <w:rPr>
                <w:rFonts w:hint="eastAsia" w:ascii="宋体" w:hAnsi="宋体" w:cs="宋体"/>
                <w:color w:val="000000"/>
                <w:szCs w:val="24"/>
              </w:rPr>
              <w:t>Scroll data display under Monitor Interface</w:t>
            </w:r>
          </w:p>
          <w:p>
            <w:pPr>
              <w:rPr>
                <w:rFonts w:ascii="宋体" w:hAnsi="宋体" w:cs="宋体"/>
                <w:color w:val="000000"/>
                <w:szCs w:val="24"/>
              </w:rPr>
            </w:pPr>
            <w:r>
              <w:rPr>
                <w:rFonts w:hint="eastAsia" w:ascii="宋体" w:hAnsi="宋体" w:cs="宋体"/>
                <w:color w:val="000000"/>
                <w:szCs w:val="24"/>
              </w:rPr>
              <w:t>Select the menu under Menu Interface</w:t>
            </w:r>
          </w:p>
          <w:p>
            <w:pPr>
              <w:rPr>
                <w:rFonts w:ascii="宋体" w:hAnsi="宋体" w:cs="宋体"/>
                <w:color w:val="000000"/>
                <w:szCs w:val="24"/>
              </w:rPr>
            </w:pPr>
            <w:r>
              <w:rPr>
                <w:rFonts w:hint="eastAsia" w:ascii="宋体" w:hAnsi="宋体" w:cs="宋体"/>
                <w:color w:val="000000"/>
                <w:szCs w:val="24"/>
              </w:rPr>
              <w:t>Modify associated values under Settings</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tcPr>
          <w:p>
            <w:pPr>
              <w:jc w:val="center"/>
              <w:rPr>
                <w:rFonts w:ascii="宋体" w:hAnsi="宋体" w:cs="宋体"/>
                <w:szCs w:val="24"/>
              </w:rPr>
            </w:pPr>
            <w:r>
              <w:rPr>
                <w:rFonts w:hint="eastAsia" w:ascii="宋体" w:hAnsi="宋体"/>
                <w:szCs w:val="24"/>
              </w:rPr>
              <w:t>↓</w:t>
            </w:r>
          </w:p>
        </w:tc>
        <w:tc>
          <w:tcPr>
            <w:tcW w:w="1219" w:type="dxa"/>
          </w:tcPr>
          <w:p>
            <w:pPr>
              <w:jc w:val="center"/>
              <w:rPr>
                <w:rFonts w:ascii="宋体" w:hAnsi="宋体" w:cs="宋体"/>
                <w:color w:val="000000"/>
                <w:szCs w:val="24"/>
              </w:rPr>
            </w:pPr>
            <w:r>
              <w:rPr>
                <w:rFonts w:hint="eastAsia" w:ascii="宋体" w:hAnsi="宋体" w:cs="宋体"/>
                <w:color w:val="000000"/>
                <w:szCs w:val="24"/>
              </w:rPr>
              <w:t>Down key</w:t>
            </w:r>
          </w:p>
        </w:tc>
        <w:tc>
          <w:tcPr>
            <w:tcW w:w="4784" w:type="dxa"/>
          </w:tcPr>
          <w:p>
            <w:pPr>
              <w:rPr>
                <w:rFonts w:ascii="宋体" w:hAnsi="宋体" w:cs="宋体"/>
                <w:color w:val="000000"/>
                <w:szCs w:val="24"/>
              </w:rPr>
            </w:pPr>
            <w:r>
              <w:rPr>
                <w:rFonts w:hint="eastAsia" w:ascii="宋体" w:hAnsi="宋体" w:cs="宋体"/>
                <w:color w:val="000000"/>
                <w:szCs w:val="24"/>
              </w:rPr>
              <w:t>Scroll data display under Monitor Interface</w:t>
            </w:r>
          </w:p>
          <w:p>
            <w:pPr>
              <w:rPr>
                <w:rFonts w:ascii="宋体" w:hAnsi="宋体" w:cs="宋体"/>
                <w:color w:val="000000"/>
                <w:szCs w:val="24"/>
              </w:rPr>
            </w:pPr>
            <w:r>
              <w:rPr>
                <w:rFonts w:hint="eastAsia" w:ascii="宋体" w:hAnsi="宋体" w:cs="宋体"/>
                <w:color w:val="000000"/>
                <w:szCs w:val="24"/>
              </w:rPr>
              <w:t>Select the menu under Menu Interface</w:t>
            </w:r>
          </w:p>
          <w:p>
            <w:pPr>
              <w:rPr>
                <w:rFonts w:ascii="宋体" w:hAnsi="宋体" w:cs="宋体"/>
                <w:color w:val="000000"/>
                <w:szCs w:val="24"/>
              </w:rPr>
            </w:pPr>
            <w:r>
              <w:rPr>
                <w:rFonts w:hint="eastAsia" w:ascii="宋体" w:hAnsi="宋体" w:cs="宋体"/>
                <w:color w:val="000000"/>
                <w:szCs w:val="24"/>
              </w:rPr>
              <w:t>Modify associated values under Settings</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tcPr>
          <w:p>
            <w:pPr>
              <w:jc w:val="center"/>
              <w:rPr>
                <w:rFonts w:ascii="宋体" w:hAnsi="宋体" w:cs="宋体"/>
                <w:szCs w:val="24"/>
              </w:rPr>
            </w:pPr>
            <w:r>
              <w:rPr>
                <w:rFonts w:hint="eastAsia" w:ascii="宋体" w:hAnsi="宋体" w:cs="宋体"/>
                <w:szCs w:val="24"/>
              </w:rPr>
              <w:t>NET</w:t>
            </w:r>
          </w:p>
        </w:tc>
        <w:tc>
          <w:tcPr>
            <w:tcW w:w="1219" w:type="dxa"/>
          </w:tcPr>
          <w:p>
            <w:pPr>
              <w:jc w:val="center"/>
              <w:rPr>
                <w:rFonts w:ascii="宋体" w:hAnsi="宋体" w:cs="宋体"/>
                <w:color w:val="000000"/>
                <w:szCs w:val="24"/>
              </w:rPr>
            </w:pPr>
            <w:r>
              <w:rPr>
                <w:rFonts w:hint="eastAsia" w:ascii="宋体" w:hAnsi="宋体" w:cs="宋体"/>
                <w:color w:val="000000"/>
                <w:szCs w:val="24"/>
              </w:rPr>
              <w:t>Confirm key</w:t>
            </w:r>
          </w:p>
        </w:tc>
        <w:tc>
          <w:tcPr>
            <w:tcW w:w="4784" w:type="dxa"/>
          </w:tcPr>
          <w:p>
            <w:pPr>
              <w:rPr>
                <w:rFonts w:ascii="宋体" w:hAnsi="宋体" w:cs="宋体"/>
                <w:color w:val="000000"/>
                <w:szCs w:val="24"/>
              </w:rPr>
            </w:pPr>
            <w:r>
              <w:rPr>
                <w:rFonts w:hint="eastAsia" w:ascii="宋体" w:hAnsi="宋体" w:cs="宋体"/>
                <w:color w:val="000000"/>
                <w:szCs w:val="24"/>
              </w:rPr>
              <w:t>Locked Data Display under Monitor Interface</w:t>
            </w:r>
          </w:p>
          <w:p>
            <w:pPr>
              <w:rPr>
                <w:rFonts w:ascii="宋体" w:hAnsi="宋体" w:cs="宋体"/>
                <w:color w:val="000000"/>
                <w:szCs w:val="24"/>
              </w:rPr>
            </w:pPr>
            <w:r>
              <w:rPr>
                <w:rFonts w:hint="eastAsia" w:ascii="宋体" w:hAnsi="宋体" w:cs="宋体"/>
                <w:color w:val="000000"/>
                <w:szCs w:val="24"/>
              </w:rPr>
              <w:t>Enter submenu or confirm changes under menu interface</w:t>
            </w:r>
          </w:p>
        </w:tc>
      </w:tr>
    </w:tbl>
    <w:p>
      <w:pPr>
        <w:ind w:firstLine="538"/>
        <w:rPr>
          <w:rFonts w:ascii="宋体" w:hAnsi="宋体" w:cs="宋体"/>
          <w:szCs w:val="24"/>
        </w:rPr>
      </w:pPr>
    </w:p>
    <w:p>
      <w:pPr>
        <w:pStyle w:val="3"/>
      </w:pPr>
      <w:r>
        <w:rPr>
          <w:rFonts w:hint="eastAsia"/>
        </w:rPr>
        <w:t>Settings menu</w:t>
      </w:r>
    </w:p>
    <w:p>
      <w:pPr>
        <w:ind w:firstLine="498" w:firstLineChars="200"/>
        <w:rPr>
          <w:rFonts w:ascii="宋体" w:hAnsi="宋体" w:cs="宋体"/>
          <w:szCs w:val="24"/>
        </w:rPr>
      </w:pPr>
      <w:r>
        <w:rPr>
          <w:rFonts w:hint="eastAsia" w:ascii="宋体" w:hAnsi="宋体" w:cs="宋体"/>
          <w:szCs w:val="24"/>
        </w:rPr>
        <w:t>In the normal display interface, use the menu key to enter the enter password interface, the default password is four 0.</w:t>
      </w:r>
    </w:p>
    <w:p>
      <w:pPr>
        <w:ind w:firstLine="498" w:firstLineChars="200"/>
        <w:jc w:val="left"/>
        <w:rPr>
          <w:rFonts w:ascii="宋体" w:hAnsi="宋体" w:cs="宋体"/>
          <w:szCs w:val="24"/>
        </w:rPr>
      </w:pPr>
      <w:r>
        <w:rPr>
          <w:rFonts w:hint="eastAsia" w:ascii="宋体" w:hAnsi="宋体" w:cs="宋体"/>
          <w:szCs w:val="24"/>
        </w:rPr>
        <w:drawing>
          <wp:anchor distT="0" distB="0" distL="114300" distR="114300" simplePos="0" relativeHeight="251660288" behindDoc="0" locked="0" layoutInCell="1" allowOverlap="1">
            <wp:simplePos x="0" y="0"/>
            <wp:positionH relativeFrom="column">
              <wp:posOffset>2174240</wp:posOffset>
            </wp:positionH>
            <wp:positionV relativeFrom="paragraph">
              <wp:posOffset>53340</wp:posOffset>
            </wp:positionV>
            <wp:extent cx="1917065" cy="1891030"/>
            <wp:effectExtent l="0" t="0" r="6985" b="13970"/>
            <wp:wrapSquare wrapText="bothSides"/>
            <wp:docPr id="10" name="图片 11" descr="配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配图6"/>
                    <pic:cNvPicPr>
                      <a:picLocks noChangeAspect="1"/>
                    </pic:cNvPicPr>
                  </pic:nvPicPr>
                  <pic:blipFill>
                    <a:blip r:embed="rId23"/>
                    <a:stretch>
                      <a:fillRect/>
                    </a:stretch>
                  </pic:blipFill>
                  <pic:spPr>
                    <a:xfrm>
                      <a:off x="0" y="0"/>
                      <a:ext cx="1917065" cy="1891030"/>
                    </a:xfrm>
                    <a:prstGeom prst="rect">
                      <a:avLst/>
                    </a:prstGeom>
                    <a:noFill/>
                    <a:ln w="9525">
                      <a:noFill/>
                    </a:ln>
                  </pic:spPr>
                </pic:pic>
              </a:graphicData>
            </a:graphic>
          </wp:anchor>
        </w:drawing>
      </w:r>
      <w:r>
        <w:rPr>
          <w:rFonts w:hint="eastAsia" w:ascii="宋体" w:hAnsi="宋体" w:cs="宋体"/>
          <w:szCs w:val="24"/>
        </w:rPr>
        <w:t>After entering the password correctly, press OK to enter the menu interface,</w:t>
      </w:r>
    </w:p>
    <w:p>
      <w:pPr>
        <w:jc w:val="center"/>
        <w:rPr>
          <w:rFonts w:ascii="宋体" w:hAnsi="宋体" w:cs="宋体"/>
          <w:sz w:val="28"/>
          <w:szCs w:val="28"/>
        </w:rPr>
      </w:pPr>
    </w:p>
    <w:p>
      <w:pPr>
        <w:jc w:val="cente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firstLine="578" w:firstLineChars="200"/>
        <w:jc w:val="left"/>
        <w:rPr>
          <w:rFonts w:ascii="宋体" w:hAnsi="宋体" w:cs="宋体"/>
          <w:szCs w:val="24"/>
        </w:rPr>
      </w:pPr>
      <w:r>
        <w:rPr>
          <w:rFonts w:hint="eastAsia" w:ascii="宋体" w:hAnsi="宋体" w:cs="宋体"/>
          <w:sz w:val="28"/>
          <w:szCs w:val="28"/>
        </w:rPr>
        <w:drawing>
          <wp:anchor distT="0" distB="0" distL="114300" distR="114300" simplePos="0" relativeHeight="251661312" behindDoc="0" locked="0" layoutInCell="1" allowOverlap="1">
            <wp:simplePos x="0" y="0"/>
            <wp:positionH relativeFrom="column">
              <wp:posOffset>2386965</wp:posOffset>
            </wp:positionH>
            <wp:positionV relativeFrom="paragraph">
              <wp:posOffset>26035</wp:posOffset>
            </wp:positionV>
            <wp:extent cx="1913255" cy="1887220"/>
            <wp:effectExtent l="0" t="0" r="10795" b="17780"/>
            <wp:wrapSquare wrapText="bothSides"/>
            <wp:docPr id="11" name="图片 12" descr="配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配图7"/>
                    <pic:cNvPicPr>
                      <a:picLocks noChangeAspect="1"/>
                    </pic:cNvPicPr>
                  </pic:nvPicPr>
                  <pic:blipFill>
                    <a:blip r:embed="rId24"/>
                    <a:stretch>
                      <a:fillRect/>
                    </a:stretch>
                  </pic:blipFill>
                  <pic:spPr>
                    <a:xfrm>
                      <a:off x="0" y="0"/>
                      <a:ext cx="1913255" cy="1887220"/>
                    </a:xfrm>
                    <a:prstGeom prst="rect">
                      <a:avLst/>
                    </a:prstGeom>
                    <a:noFill/>
                    <a:ln w="9525">
                      <a:noFill/>
                    </a:ln>
                  </pic:spPr>
                </pic:pic>
              </a:graphicData>
            </a:graphic>
          </wp:anchor>
        </w:drawing>
      </w:r>
      <w:r>
        <w:rPr>
          <w:rFonts w:hint="eastAsia" w:ascii="宋体" w:hAnsi="宋体" w:cs="宋体"/>
          <w:szCs w:val="24"/>
        </w:rPr>
        <w:t>System Settings: includes buzzer and backlight settings, password changes and factory settings.</w:t>
      </w:r>
    </w:p>
    <w:p>
      <w:pPr>
        <w:ind w:firstLine="498" w:firstLineChars="200"/>
        <w:jc w:val="left"/>
        <w:rPr>
          <w:rFonts w:ascii="宋体" w:hAnsi="宋体" w:cs="宋体"/>
          <w:szCs w:val="24"/>
        </w:rPr>
      </w:pPr>
      <w:r>
        <w:rPr>
          <w:rFonts w:hint="eastAsia" w:ascii="宋体" w:hAnsi="宋体" w:cs="宋体"/>
          <w:szCs w:val="24"/>
        </w:rPr>
        <w:t>"Signal setting ": includes signal one, signal two; signal includes: electrode type and temperature compensation.</w:t>
      </w:r>
    </w:p>
    <w:p>
      <w:pPr>
        <w:ind w:firstLine="498" w:firstLineChars="200"/>
        <w:jc w:val="left"/>
        <w:rPr>
          <w:rFonts w:ascii="宋体" w:hAnsi="宋体" w:cs="宋体"/>
          <w:szCs w:val="24"/>
        </w:rPr>
      </w:pPr>
      <w:r>
        <w:rPr>
          <w:rFonts w:hint="eastAsia" w:ascii="宋体" w:hAnsi="宋体" w:cs="宋体"/>
          <w:szCs w:val="24"/>
        </w:rPr>
        <w:t>"Equipment calibration" includes residual chlorine calibration, residual chlorine modification, ORP calibration, ORP modification, EC calibration and EC modification.</w:t>
      </w:r>
    </w:p>
    <w:p>
      <w:pPr>
        <w:ind w:firstLine="498" w:firstLineChars="200"/>
        <w:jc w:val="left"/>
        <w:rPr>
          <w:rFonts w:ascii="宋体" w:hAnsi="宋体" w:cs="宋体"/>
          <w:szCs w:val="24"/>
        </w:rPr>
      </w:pPr>
      <w:r>
        <w:rPr>
          <w:rFonts w:hint="eastAsia" w:ascii="宋体" w:hAnsi="宋体" w:cs="宋体"/>
          <w:szCs w:val="24"/>
        </w:rPr>
        <w:t>"Remote Settings" includes RS485 and current fluctuations;</w:t>
      </w:r>
    </w:p>
    <w:p>
      <w:pPr>
        <w:ind w:firstLine="498" w:firstLineChars="200"/>
        <w:jc w:val="left"/>
        <w:rPr>
          <w:rFonts w:ascii="宋体" w:hAnsi="宋体" w:cs="宋体"/>
          <w:szCs w:val="24"/>
        </w:rPr>
      </w:pPr>
      <w:r>
        <w:rPr>
          <w:rFonts w:hint="eastAsia" w:ascii="宋体" w:hAnsi="宋体" w:cs="宋体"/>
          <w:szCs w:val="24"/>
        </w:rPr>
        <w:t>The alarm setting includes residual chlorine alarm, ORP alarm and EC alarm.</w:t>
      </w:r>
    </w:p>
    <w:p>
      <w:pPr>
        <w:ind w:firstLine="498" w:firstLineChars="200"/>
        <w:jc w:val="left"/>
        <w:rPr>
          <w:rFonts w:ascii="宋体" w:hAnsi="宋体" w:cs="宋体"/>
          <w:b/>
          <w:bCs/>
          <w:sz w:val="32"/>
          <w:szCs w:val="32"/>
        </w:rPr>
      </w:pPr>
      <w:r>
        <w:rPr>
          <w:rFonts w:hint="eastAsia" w:ascii="宋体" w:hAnsi="宋体" w:cs="宋体"/>
          <w:szCs w:val="24"/>
        </w:rPr>
        <w:t>Information Query includes software and hardware versions.</w:t>
      </w:r>
    </w:p>
    <w:p>
      <w:pPr>
        <w:rPr>
          <w:rFonts w:ascii="宋体" w:hAnsi="宋体" w:cs="宋体"/>
          <w:sz w:val="28"/>
          <w:szCs w:val="28"/>
        </w:rPr>
      </w:pPr>
    </w:p>
    <w:p>
      <w:pPr>
        <w:rPr>
          <w:rFonts w:ascii="黑体" w:hAnsi="黑体" w:eastAsia="黑体" w:cs="黑体"/>
          <w:sz w:val="30"/>
          <w:szCs w:val="30"/>
        </w:rPr>
      </w:pPr>
      <w:r>
        <w:rPr>
          <w:rFonts w:hint="eastAsia" w:ascii="黑体" w:hAnsi="黑体" w:eastAsia="黑体" w:cs="黑体"/>
          <w:sz w:val="30"/>
          <w:szCs w:val="30"/>
        </w:rPr>
        <w:t>4.2.1 System Settings</w:t>
      </w:r>
    </w:p>
    <w:p>
      <w:pPr>
        <w:ind w:left="420" w:firstLine="578" w:firstLineChars="200"/>
        <w:jc w:val="left"/>
        <w:rPr>
          <w:rFonts w:ascii="宋体" w:hAnsi="宋体" w:cs="宋体"/>
          <w:szCs w:val="24"/>
        </w:rPr>
      </w:pPr>
      <w:r>
        <w:rPr>
          <w:rFonts w:hint="eastAsia" w:ascii="宋体" w:hAnsi="宋体" w:cs="宋体"/>
          <w:sz w:val="28"/>
          <w:szCs w:val="28"/>
        </w:rPr>
        <w:drawing>
          <wp:anchor distT="0" distB="0" distL="114300" distR="114300" simplePos="0" relativeHeight="251662336" behindDoc="0" locked="0" layoutInCell="1" allowOverlap="1">
            <wp:simplePos x="0" y="0"/>
            <wp:positionH relativeFrom="column">
              <wp:posOffset>81280</wp:posOffset>
            </wp:positionH>
            <wp:positionV relativeFrom="paragraph">
              <wp:posOffset>60960</wp:posOffset>
            </wp:positionV>
            <wp:extent cx="1748790" cy="1725930"/>
            <wp:effectExtent l="0" t="0" r="3810" b="7620"/>
            <wp:wrapSquare wrapText="bothSides"/>
            <wp:docPr id="12" name="图片 13" descr="配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配图7"/>
                    <pic:cNvPicPr>
                      <a:picLocks noChangeAspect="1"/>
                    </pic:cNvPicPr>
                  </pic:nvPicPr>
                  <pic:blipFill>
                    <a:blip r:embed="rId25"/>
                    <a:stretch>
                      <a:fillRect/>
                    </a:stretch>
                  </pic:blipFill>
                  <pic:spPr>
                    <a:xfrm>
                      <a:off x="0" y="0"/>
                      <a:ext cx="1748790" cy="1725930"/>
                    </a:xfrm>
                    <a:prstGeom prst="rect">
                      <a:avLst/>
                    </a:prstGeom>
                    <a:noFill/>
                    <a:ln w="9525">
                      <a:noFill/>
                    </a:ln>
                  </pic:spPr>
                </pic:pic>
              </a:graphicData>
            </a:graphic>
          </wp:anchor>
        </w:drawing>
      </w:r>
      <w:r>
        <w:rPr>
          <w:rFonts w:hint="eastAsia" w:ascii="宋体" w:hAnsi="宋体" w:cs="宋体"/>
          <w:szCs w:val="24"/>
        </w:rPr>
        <w:t>Buzzer Settings: Set the buzzer switch when alarm.</w:t>
      </w:r>
    </w:p>
    <w:p>
      <w:pPr>
        <w:ind w:firstLine="498" w:firstLineChars="200"/>
        <w:jc w:val="left"/>
        <w:rPr>
          <w:rFonts w:ascii="宋体" w:hAnsi="宋体" w:cs="宋体"/>
          <w:szCs w:val="24"/>
        </w:rPr>
      </w:pPr>
      <w:r>
        <w:rPr>
          <w:rFonts w:hint="eastAsia" w:ascii="宋体" w:hAnsi="宋体" w:cs="宋体"/>
          <w:szCs w:val="24"/>
        </w:rPr>
        <w:t>Backlight Settings: Background brightness and screen time can be set.</w:t>
      </w:r>
    </w:p>
    <w:p>
      <w:pPr>
        <w:ind w:firstLine="498" w:firstLineChars="200"/>
        <w:jc w:val="left"/>
        <w:rPr>
          <w:rFonts w:ascii="宋体" w:hAnsi="宋体" w:cs="宋体"/>
          <w:szCs w:val="24"/>
        </w:rPr>
      </w:pPr>
      <w:r>
        <w:rPr>
          <w:rFonts w:hint="eastAsia" w:ascii="宋体" w:hAnsi="宋体" w:cs="宋体"/>
          <w:szCs w:val="24"/>
        </w:rPr>
        <w:t>Password Modification: You can open or close a password and change it.</w:t>
      </w:r>
    </w:p>
    <w:p>
      <w:pPr>
        <w:ind w:firstLine="498" w:firstLineChars="200"/>
        <w:jc w:val="left"/>
        <w:rPr>
          <w:rFonts w:ascii="宋体" w:hAnsi="宋体" w:cs="宋体"/>
          <w:szCs w:val="24"/>
        </w:rPr>
      </w:pPr>
      <w:r>
        <w:rPr>
          <w:rFonts w:hint="eastAsia" w:ascii="宋体" w:hAnsi="宋体" w:cs="宋体"/>
          <w:szCs w:val="24"/>
        </w:rPr>
        <w:t>Does "factory setting" restore pre-factory setting</w:t>
      </w:r>
    </w:p>
    <w:p>
      <w:pPr>
        <w:rPr>
          <w:rFonts w:ascii="宋体" w:hAnsi="宋体" w:cs="宋体"/>
          <w:szCs w:val="24"/>
        </w:rPr>
      </w:pPr>
      <w:r>
        <w:rPr>
          <w:rFonts w:hint="eastAsia" w:ascii="黑体" w:hAnsi="黑体" w:eastAsia="黑体" w:cs="黑体"/>
          <w:sz w:val="30"/>
          <w:szCs w:val="30"/>
        </w:rPr>
        <w:t>4.2.2 signal settings</w:t>
      </w:r>
    </w:p>
    <w:p>
      <w:pPr>
        <w:ind w:firstLine="618" w:firstLineChars="200"/>
        <w:jc w:val="left"/>
        <w:rPr>
          <w:rFonts w:ascii="宋体" w:hAnsi="宋体" w:cs="宋体"/>
          <w:szCs w:val="24"/>
        </w:rPr>
      </w:pPr>
      <w:r>
        <w:rPr>
          <w:rFonts w:hint="eastAsia" w:ascii="黑体" w:hAnsi="黑体" w:eastAsia="黑体" w:cs="黑体"/>
          <w:sz w:val="30"/>
          <w:szCs w:val="30"/>
        </w:rPr>
        <w:drawing>
          <wp:anchor distT="0" distB="0" distL="114300" distR="114300" simplePos="0" relativeHeight="251663360" behindDoc="0" locked="0" layoutInCell="1" allowOverlap="1">
            <wp:simplePos x="0" y="0"/>
            <wp:positionH relativeFrom="column">
              <wp:posOffset>-35560</wp:posOffset>
            </wp:positionH>
            <wp:positionV relativeFrom="paragraph">
              <wp:posOffset>33655</wp:posOffset>
            </wp:positionV>
            <wp:extent cx="1881505" cy="1857375"/>
            <wp:effectExtent l="0" t="0" r="4445" b="9525"/>
            <wp:wrapSquare wrapText="bothSides"/>
            <wp:docPr id="13" name="图片 14" descr="配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配图8"/>
                    <pic:cNvPicPr>
                      <a:picLocks noChangeAspect="1"/>
                    </pic:cNvPicPr>
                  </pic:nvPicPr>
                  <pic:blipFill>
                    <a:blip r:embed="rId26"/>
                    <a:stretch>
                      <a:fillRect/>
                    </a:stretch>
                  </pic:blipFill>
                  <pic:spPr>
                    <a:xfrm>
                      <a:off x="0" y="0"/>
                      <a:ext cx="1881505" cy="1857375"/>
                    </a:xfrm>
                    <a:prstGeom prst="rect">
                      <a:avLst/>
                    </a:prstGeom>
                    <a:noFill/>
                    <a:ln w="9525">
                      <a:noFill/>
                    </a:ln>
                  </pic:spPr>
                </pic:pic>
              </a:graphicData>
            </a:graphic>
          </wp:anchor>
        </w:drawing>
      </w:r>
      <w:r>
        <w:rPr>
          <w:rFonts w:hint="eastAsia" w:ascii="宋体" w:hAnsi="宋体" w:cs="宋体"/>
          <w:szCs w:val="24"/>
        </w:rPr>
        <w:t>Electrode type: set the type of electrode, residual chlorine electrode and conductivity electrode two types.</w:t>
      </w:r>
    </w:p>
    <w:p>
      <w:pPr>
        <w:ind w:firstLine="498" w:firstLineChars="200"/>
        <w:jc w:val="left"/>
        <w:rPr>
          <w:rFonts w:ascii="宋体" w:hAnsi="宋体" w:cs="宋体"/>
          <w:szCs w:val="24"/>
        </w:rPr>
      </w:pPr>
      <w:r>
        <w:rPr>
          <w:rFonts w:hint="eastAsia" w:ascii="宋体" w:hAnsi="宋体" w:cs="宋体"/>
          <w:szCs w:val="24"/>
        </w:rPr>
        <w:t>Temperature compensation: set up automatic or manual temperature compensation, temperature range-20-80℃</w:t>
      </w: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r>
        <w:rPr>
          <w:rFonts w:hint="eastAsia" w:ascii="黑体" w:hAnsi="黑体" w:eastAsia="黑体" w:cs="黑体"/>
          <w:sz w:val="30"/>
          <w:szCs w:val="30"/>
        </w:rPr>
        <w:t>4.2.3 Online Calibration</w:t>
      </w:r>
    </w:p>
    <w:p>
      <w:pPr>
        <w:ind w:firstLine="618" w:firstLineChars="200"/>
        <w:jc w:val="left"/>
        <w:rPr>
          <w:rFonts w:ascii="宋体" w:hAnsi="宋体" w:cs="宋体"/>
          <w:szCs w:val="24"/>
        </w:rPr>
      </w:pPr>
      <w:r>
        <w:rPr>
          <w:rFonts w:hint="eastAsia" w:ascii="黑体" w:hAnsi="黑体" w:eastAsia="黑体" w:cs="黑体"/>
          <w:sz w:val="30"/>
          <w:szCs w:val="30"/>
        </w:rPr>
        <w:drawing>
          <wp:anchor distT="0" distB="0" distL="114300" distR="114300" simplePos="0" relativeHeight="251664384" behindDoc="0" locked="0" layoutInCell="1" allowOverlap="1">
            <wp:simplePos x="0" y="0"/>
            <wp:positionH relativeFrom="column">
              <wp:posOffset>-85725</wp:posOffset>
            </wp:positionH>
            <wp:positionV relativeFrom="paragraph">
              <wp:posOffset>766445</wp:posOffset>
            </wp:positionV>
            <wp:extent cx="1733550" cy="1714500"/>
            <wp:effectExtent l="0" t="0" r="0" b="0"/>
            <wp:wrapSquare wrapText="bothSides"/>
            <wp:docPr id="14" name="图片 15" descr="C:\Users\Administrator\Desktop\111\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C:\Users\Administrator\Desktop\111\图片1.jpg图片1"/>
                    <pic:cNvPicPr>
                      <a:picLocks noChangeAspect="1"/>
                    </pic:cNvPicPr>
                  </pic:nvPicPr>
                  <pic:blipFill>
                    <a:blip r:embed="rId27"/>
                    <a:srcRect/>
                    <a:stretch>
                      <a:fillRect/>
                    </a:stretch>
                  </pic:blipFill>
                  <pic:spPr>
                    <a:xfrm>
                      <a:off x="0" y="0"/>
                      <a:ext cx="1733550" cy="1714500"/>
                    </a:xfrm>
                    <a:prstGeom prst="rect">
                      <a:avLst/>
                    </a:prstGeom>
                    <a:noFill/>
                    <a:ln w="9525">
                      <a:noFill/>
                    </a:ln>
                  </pic:spPr>
                </pic:pic>
              </a:graphicData>
            </a:graphic>
          </wp:anchor>
        </w:drawing>
      </w:r>
      <w:r>
        <w:rPr>
          <w:rFonts w:hint="eastAsia" w:ascii="宋体" w:hAnsi="宋体" w:cs="宋体"/>
          <w:szCs w:val="24"/>
        </w:rPr>
        <w:t>Residual chlorine calibration: after entering the residual chlorine calibration screen, the residual chlorine electrode is put into the 4.00 residual chlorine standard solution for a moment. After the number is stable, press the confirmation key, then put the residual chlorine electrode in the 6.86 residual chlorine standard solution for a moment. number is stable, press the confirmation key. Finally, put the residual chlorine electrode into 9.18 residual chlorine standard solution</w:t>
      </w:r>
      <w:r>
        <w:rPr>
          <w:rFonts w:hint="eastAsia" w:ascii="宋体" w:hAnsi="宋体" w:cs="宋体"/>
          <w:szCs w:val="24"/>
        </w:rPr>
        <w:tab/>
      </w:r>
      <w:r>
        <w:rPr>
          <w:rFonts w:hint="eastAsia" w:ascii="宋体" w:hAnsi="宋体" w:cs="宋体"/>
          <w:szCs w:val="24"/>
        </w:rPr>
        <w:t>In the standard solution, stand still for a moment. After the number is stable, press the confirmation key to show that after the calibration is successful, the residual chlorine calibration process is over.</w:t>
      </w:r>
    </w:p>
    <w:p>
      <w:pPr>
        <w:ind w:firstLine="498" w:firstLineChars="200"/>
        <w:jc w:val="left"/>
        <w:rPr>
          <w:rFonts w:ascii="宋体" w:hAnsi="宋体" w:cs="宋体"/>
          <w:szCs w:val="24"/>
        </w:rPr>
      </w:pPr>
      <w:r>
        <w:rPr>
          <w:rFonts w:hint="eastAsia" w:ascii="宋体" w:hAnsi="宋体" w:cs="宋体"/>
          <w:szCs w:val="24"/>
        </w:rPr>
        <w:t>Residual chlorine correction: the measured residual chlorine can be corrected.</w:t>
      </w:r>
    </w:p>
    <w:p>
      <w:pPr>
        <w:rPr>
          <w:rFonts w:ascii="黑体" w:hAnsi="黑体" w:eastAsia="黑体" w:cs="黑体"/>
          <w:sz w:val="30"/>
          <w:szCs w:val="30"/>
        </w:rPr>
      </w:pPr>
    </w:p>
    <w:p>
      <w:pPr>
        <w:rPr>
          <w:rFonts w:ascii="黑体" w:hAnsi="黑体" w:eastAsia="黑体" w:cs="黑体"/>
          <w:sz w:val="30"/>
          <w:szCs w:val="30"/>
        </w:rPr>
      </w:pPr>
      <w:r>
        <w:rPr>
          <w:rFonts w:hint="eastAsia" w:ascii="黑体" w:hAnsi="黑体" w:eastAsia="黑体" w:cs="黑体"/>
          <w:sz w:val="30"/>
          <w:szCs w:val="30"/>
        </w:rPr>
        <w:t>4.2.4 remote settings</w:t>
      </w:r>
    </w:p>
    <w:p>
      <w:pPr>
        <w:ind w:firstLine="618" w:firstLineChars="200"/>
        <w:jc w:val="left"/>
        <w:rPr>
          <w:rFonts w:ascii="宋体" w:hAnsi="宋体" w:cs="宋体"/>
          <w:szCs w:val="24"/>
        </w:rPr>
      </w:pPr>
      <w:r>
        <w:rPr>
          <w:rFonts w:hint="eastAsia" w:ascii="黑体" w:hAnsi="黑体" w:eastAsia="黑体" w:cs="黑体"/>
          <w:sz w:val="30"/>
          <w:szCs w:val="30"/>
        </w:rPr>
        <w:drawing>
          <wp:anchor distT="0" distB="0" distL="114300" distR="114300" simplePos="0" relativeHeight="251665408" behindDoc="0" locked="0" layoutInCell="1" allowOverlap="1">
            <wp:simplePos x="0" y="0"/>
            <wp:positionH relativeFrom="column">
              <wp:posOffset>59055</wp:posOffset>
            </wp:positionH>
            <wp:positionV relativeFrom="paragraph">
              <wp:posOffset>74295</wp:posOffset>
            </wp:positionV>
            <wp:extent cx="1703705" cy="1680845"/>
            <wp:effectExtent l="0" t="0" r="10795" b="14605"/>
            <wp:wrapSquare wrapText="bothSides"/>
            <wp:docPr id="15" name="图片 16" descr="配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配图10"/>
                    <pic:cNvPicPr>
                      <a:picLocks noChangeAspect="1"/>
                    </pic:cNvPicPr>
                  </pic:nvPicPr>
                  <pic:blipFill>
                    <a:blip r:embed="rId28"/>
                    <a:stretch>
                      <a:fillRect/>
                    </a:stretch>
                  </pic:blipFill>
                  <pic:spPr>
                    <a:xfrm>
                      <a:off x="0" y="0"/>
                      <a:ext cx="1703705" cy="1680845"/>
                    </a:xfrm>
                    <a:prstGeom prst="rect">
                      <a:avLst/>
                    </a:prstGeom>
                    <a:noFill/>
                    <a:ln w="9525">
                      <a:noFill/>
                    </a:ln>
                  </pic:spPr>
                </pic:pic>
              </a:graphicData>
            </a:graphic>
          </wp:anchor>
        </w:drawing>
      </w:r>
      <w:r>
        <w:rPr>
          <w:rFonts w:hint="eastAsia" w:ascii="宋体" w:hAnsi="宋体" w:cs="宋体"/>
          <w:szCs w:val="24"/>
        </w:rPr>
        <w:t>Remote Settings: includes 485 and analog communication modes. RS485： set the address and baud rate of 485 communication.</w:t>
      </w:r>
    </w:p>
    <w:p>
      <w:pPr>
        <w:ind w:firstLine="498" w:firstLineChars="200"/>
        <w:jc w:val="left"/>
        <w:rPr>
          <w:rFonts w:ascii="宋体" w:hAnsi="宋体" w:cs="宋体"/>
          <w:szCs w:val="24"/>
        </w:rPr>
      </w:pPr>
      <w:r>
        <w:rPr>
          <w:rFonts w:hint="eastAsia" w:ascii="宋体" w:hAnsi="宋体" w:cs="宋体"/>
          <w:szCs w:val="24"/>
        </w:rPr>
        <w:t>Current timing: set 4-20 mA output corresponding values and 20 mA corresponding values.</w:t>
      </w:r>
    </w:p>
    <w:p>
      <w:pPr>
        <w:rPr>
          <w:rFonts w:ascii="黑体" w:hAnsi="黑体" w:eastAsia="黑体" w:cs="黑体"/>
          <w:sz w:val="30"/>
          <w:szCs w:val="30"/>
        </w:rPr>
      </w:pPr>
    </w:p>
    <w:p>
      <w:pPr>
        <w:rPr>
          <w:rFonts w:ascii="黑体" w:hAnsi="黑体" w:eastAsia="黑体" w:cs="黑体"/>
          <w:sz w:val="30"/>
          <w:szCs w:val="30"/>
        </w:rPr>
      </w:pPr>
    </w:p>
    <w:p>
      <w:r>
        <w:rPr>
          <w:rFonts w:hint="eastAsia" w:ascii="黑体" w:hAnsi="黑体" w:eastAsia="黑体" w:cs="黑体"/>
          <w:sz w:val="30"/>
          <w:szCs w:val="30"/>
        </w:rPr>
        <w:t>4.2.5 Alarm Settings</w:t>
      </w:r>
    </w:p>
    <w:p>
      <w:pPr>
        <w:ind w:firstLine="618" w:firstLineChars="200"/>
        <w:jc w:val="left"/>
        <w:rPr>
          <w:rFonts w:ascii="宋体" w:hAnsi="宋体" w:cs="宋体"/>
          <w:szCs w:val="24"/>
        </w:rPr>
      </w:pPr>
      <w:r>
        <w:rPr>
          <w:rFonts w:hint="eastAsia" w:ascii="黑体" w:hAnsi="黑体" w:eastAsia="黑体" w:cs="黑体"/>
          <w:sz w:val="30"/>
          <w:szCs w:val="30"/>
        </w:rPr>
        <w:drawing>
          <wp:anchor distT="0" distB="0" distL="114300" distR="114300" simplePos="0" relativeHeight="251666432" behindDoc="0" locked="0" layoutInCell="1" allowOverlap="1">
            <wp:simplePos x="0" y="0"/>
            <wp:positionH relativeFrom="column">
              <wp:posOffset>60960</wp:posOffset>
            </wp:positionH>
            <wp:positionV relativeFrom="paragraph">
              <wp:posOffset>65405</wp:posOffset>
            </wp:positionV>
            <wp:extent cx="2038350" cy="2008505"/>
            <wp:effectExtent l="0" t="0" r="0" b="10795"/>
            <wp:wrapSquare wrapText="bothSides"/>
            <wp:docPr id="16" name="图片 17" descr="C:\Users\Administrator\Desktop\111\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C:\Users\Administrator\Desktop\111\图片3.jpg图片3"/>
                    <pic:cNvPicPr>
                      <a:picLocks noChangeAspect="1"/>
                    </pic:cNvPicPr>
                  </pic:nvPicPr>
                  <pic:blipFill>
                    <a:blip r:embed="rId29"/>
                    <a:srcRect/>
                    <a:stretch>
                      <a:fillRect/>
                    </a:stretch>
                  </pic:blipFill>
                  <pic:spPr>
                    <a:xfrm>
                      <a:off x="0" y="0"/>
                      <a:ext cx="2038350" cy="2008505"/>
                    </a:xfrm>
                    <a:prstGeom prst="rect">
                      <a:avLst/>
                    </a:prstGeom>
                    <a:noFill/>
                    <a:ln w="9525">
                      <a:noFill/>
                    </a:ln>
                  </pic:spPr>
                </pic:pic>
              </a:graphicData>
            </a:graphic>
          </wp:anchor>
        </w:drawing>
      </w:r>
      <w:r>
        <w:rPr>
          <w:rFonts w:hint="eastAsia" w:ascii="宋体" w:hAnsi="宋体" w:cs="宋体"/>
          <w:szCs w:val="24"/>
        </w:rPr>
        <w:t>Residual chlorine high report: when the measured value is greater than the high report suction value, the high report relay absorbs, when the measured value is less than the high report disconnect value, the high report relay disconnects.</w:t>
      </w:r>
    </w:p>
    <w:p>
      <w:pPr>
        <w:ind w:firstLine="498" w:firstLineChars="200"/>
        <w:jc w:val="left"/>
        <w:rPr>
          <w:rFonts w:ascii="宋体" w:hAnsi="宋体" w:cs="宋体"/>
          <w:szCs w:val="24"/>
        </w:rPr>
      </w:pPr>
      <w:r>
        <w:rPr>
          <w:rFonts w:hint="eastAsia" w:ascii="宋体" w:hAnsi="宋体" w:cs="宋体"/>
          <w:szCs w:val="24"/>
        </w:rPr>
        <w:t>Residual chlorine understatement: when the measured value is less than the underreported suction value, the underreported relay is sucked, and when the measured value is greater than the underreported disconnection value, the underreported relay is disconnected.</w:t>
      </w:r>
    </w:p>
    <w:p>
      <w:pPr>
        <w:ind w:firstLine="618" w:firstLineChars="200"/>
        <w:rPr>
          <w:rFonts w:ascii="黑体" w:hAnsi="黑体" w:eastAsia="黑体" w:cs="黑体"/>
          <w:sz w:val="30"/>
          <w:szCs w:val="30"/>
        </w:rPr>
      </w:pPr>
    </w:p>
    <w:p>
      <w:pPr>
        <w:rPr>
          <w:rFonts w:ascii="黑体" w:hAnsi="黑体" w:eastAsia="黑体" w:cs="黑体"/>
          <w:sz w:val="30"/>
          <w:szCs w:val="30"/>
        </w:rPr>
      </w:pPr>
      <w:r>
        <w:rPr>
          <w:rFonts w:hint="eastAsia" w:ascii="黑体" w:hAnsi="黑体" w:eastAsia="黑体" w:cs="黑体"/>
          <w:sz w:val="30"/>
          <w:szCs w:val="30"/>
        </w:rPr>
        <w:t>4.2.6 Information Query</w:t>
      </w:r>
    </w:p>
    <w:p>
      <w:pPr>
        <w:rPr>
          <w:rFonts w:ascii="宋体" w:hAnsi="宋体" w:cs="宋体"/>
          <w:szCs w:val="24"/>
        </w:rPr>
      </w:pPr>
      <w:r>
        <w:rPr>
          <w:rFonts w:hint="eastAsia" w:ascii="宋体" w:hAnsi="宋体" w:cs="宋体"/>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87630</wp:posOffset>
            </wp:positionV>
            <wp:extent cx="2139315" cy="2110105"/>
            <wp:effectExtent l="0" t="0" r="13335" b="4445"/>
            <wp:wrapSquare wrapText="bothSides"/>
            <wp:docPr id="17" name="图片 18" descr="配图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配图12"/>
                    <pic:cNvPicPr>
                      <a:picLocks noChangeAspect="1"/>
                    </pic:cNvPicPr>
                  </pic:nvPicPr>
                  <pic:blipFill>
                    <a:blip r:embed="rId30"/>
                    <a:stretch>
                      <a:fillRect/>
                    </a:stretch>
                  </pic:blipFill>
                  <pic:spPr>
                    <a:xfrm>
                      <a:off x="0" y="0"/>
                      <a:ext cx="2139315" cy="2110105"/>
                    </a:xfrm>
                    <a:prstGeom prst="rect">
                      <a:avLst/>
                    </a:prstGeom>
                    <a:noFill/>
                    <a:ln w="9525">
                      <a:noFill/>
                    </a:ln>
                  </pic:spPr>
                </pic:pic>
              </a:graphicData>
            </a:graphic>
          </wp:anchor>
        </w:drawing>
      </w:r>
    </w:p>
    <w:p>
      <w:pPr>
        <w:ind w:firstLine="498" w:firstLineChars="200"/>
        <w:jc w:val="left"/>
        <w:rPr>
          <w:rFonts w:ascii="宋体" w:hAnsi="宋体" w:cs="宋体"/>
          <w:szCs w:val="24"/>
        </w:rPr>
      </w:pPr>
      <w:r>
        <w:rPr>
          <w:rFonts w:hint="eastAsia" w:ascii="宋体" w:hAnsi="宋体" w:cs="宋体"/>
          <w:szCs w:val="24"/>
        </w:rPr>
        <w:t>Version information: query the current hardware and software version, strong traceability.</w:t>
      </w:r>
    </w:p>
    <w:p>
      <w:pPr>
        <w:rPr>
          <w:rFonts w:ascii="宋体" w:hAnsi="宋体" w:cs="宋体"/>
          <w:b/>
          <w:bCs/>
          <w:sz w:val="36"/>
          <w:szCs w:val="36"/>
        </w:rPr>
      </w:pPr>
    </w:p>
    <w:p>
      <w:pPr>
        <w:rPr>
          <w:rFonts w:ascii="黑体" w:hAnsi="黑体" w:eastAsia="黑体" w:cs="黑体"/>
          <w:sz w:val="36"/>
          <w:szCs w:val="36"/>
        </w:rPr>
      </w:pPr>
    </w:p>
    <w:p>
      <w:pPr>
        <w:rPr>
          <w:rFonts w:ascii="黑体" w:hAnsi="黑体" w:eastAsia="黑体" w:cs="黑体"/>
          <w:sz w:val="36"/>
          <w:szCs w:val="36"/>
        </w:rPr>
      </w:pPr>
    </w:p>
    <w:p>
      <w:pPr>
        <w:rPr>
          <w:rFonts w:ascii="黑体" w:hAnsi="黑体" w:eastAsia="黑体" w:cs="黑体"/>
          <w:sz w:val="36"/>
          <w:szCs w:val="36"/>
        </w:rPr>
      </w:pPr>
    </w:p>
    <w:bookmarkEnd w:id="0"/>
    <w:p>
      <w:pPr>
        <w:pStyle w:val="2"/>
      </w:pPr>
      <w:bookmarkStart w:id="2" w:name="_Toc488485902"/>
      <w:r>
        <w:rPr>
          <w:rFonts w:hint="eastAsia"/>
        </w:rPr>
        <w:t>Chapter 5 485 Interface Communication Protocol</w:t>
      </w:r>
      <w:bookmarkEnd w:id="2"/>
    </w:p>
    <w:p>
      <w:pPr>
        <w:pStyle w:val="3"/>
        <w:spacing w:before="20" w:after="20"/>
        <w:rPr>
          <w:spacing w:val="-1"/>
        </w:rPr>
      </w:pPr>
      <w:bookmarkStart w:id="3" w:name="_Toc488485903"/>
      <w:r>
        <w:t>Basic communications parameters</w:t>
      </w:r>
      <w:bookmarkEnd w:id="3"/>
    </w:p>
    <w:tbl>
      <w:tblPr>
        <w:tblStyle w:val="9"/>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tcPr>
          <w:p>
            <w:pPr>
              <w:rPr>
                <w:b/>
                <w:color w:val="000000"/>
              </w:rPr>
            </w:pPr>
            <w:r>
              <w:rPr>
                <w:rFonts w:hint="eastAsia"/>
                <w:b/>
                <w:color w:val="000000"/>
              </w:rPr>
              <w:t>Parameters</w:t>
            </w:r>
          </w:p>
        </w:tc>
        <w:tc>
          <w:tcPr>
            <w:tcW w:w="4496" w:type="dxa"/>
            <w:tcBorders>
              <w:top w:val="single" w:color="000000" w:sz="8" w:space="0"/>
              <w:left w:val="nil"/>
              <w:bottom w:val="single" w:color="000000" w:sz="8" w:space="0"/>
              <w:right w:val="nil"/>
            </w:tcBorders>
          </w:tcPr>
          <w:p>
            <w:pPr>
              <w:rPr>
                <w:b/>
                <w:color w:val="000000"/>
              </w:rPr>
            </w:pPr>
            <w:r>
              <w:rPr>
                <w:rFonts w:hint="eastAsia"/>
                <w:b/>
                <w:color w:val="000000"/>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tcPr>
          <w:p>
            <w:pPr>
              <w:rPr>
                <w:b/>
                <w:color w:val="000000"/>
              </w:rPr>
            </w:pPr>
            <w:r>
              <w:rPr>
                <w:rFonts w:hint="eastAsia"/>
                <w:b/>
                <w:color w:val="000000"/>
              </w:rPr>
              <w:t>Code</w:t>
            </w:r>
          </w:p>
        </w:tc>
        <w:tc>
          <w:tcPr>
            <w:tcW w:w="4496" w:type="dxa"/>
            <w:tcBorders>
              <w:left w:val="nil"/>
              <w:right w:val="nil"/>
            </w:tcBorders>
            <w:shd w:val="clear" w:color="auto" w:fill="C0C0C0"/>
          </w:tcPr>
          <w:p>
            <w:pPr>
              <w:rPr>
                <w:color w:val="000000"/>
              </w:rPr>
            </w:pPr>
            <w:r>
              <w:rPr>
                <w:rFonts w:hint="eastAsia"/>
                <w:color w:val="000000"/>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Pr>
          <w:p>
            <w:pPr>
              <w:rPr>
                <w:b/>
                <w:color w:val="000000"/>
              </w:rPr>
            </w:pPr>
            <w:r>
              <w:rPr>
                <w:rFonts w:hint="eastAsia"/>
                <w:b/>
                <w:color w:val="000000"/>
              </w:rPr>
              <w:t>Data bits</w:t>
            </w:r>
          </w:p>
        </w:tc>
        <w:tc>
          <w:tcPr>
            <w:tcW w:w="4496" w:type="dxa"/>
          </w:tcPr>
          <w:p>
            <w:pPr>
              <w:rPr>
                <w:color w:val="000000"/>
              </w:rPr>
            </w:pPr>
            <w:r>
              <w:rPr>
                <w:rFonts w:hint="eastAsia"/>
                <w:color w:val="000000"/>
              </w:rPr>
              <w:t>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tcPr>
          <w:p>
            <w:pPr>
              <w:rPr>
                <w:b/>
                <w:color w:val="000000"/>
              </w:rPr>
            </w:pPr>
            <w:r>
              <w:rPr>
                <w:rFonts w:hint="eastAsia"/>
                <w:b/>
                <w:color w:val="000000"/>
              </w:rPr>
              <w:t>parity bit</w:t>
            </w:r>
          </w:p>
        </w:tc>
        <w:tc>
          <w:tcPr>
            <w:tcW w:w="4496" w:type="dxa"/>
            <w:tcBorders>
              <w:left w:val="nil"/>
              <w:right w:val="nil"/>
            </w:tcBorders>
            <w:shd w:val="clear" w:color="auto" w:fill="C0C0C0"/>
          </w:tcPr>
          <w:p>
            <w:pPr>
              <w:rPr>
                <w:color w:val="000000"/>
              </w:rPr>
            </w:pPr>
            <w:r>
              <w:rPr>
                <w:rFonts w:hint="eastAsia"/>
                <w:color w:val="000000"/>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Pr>
          <w:p>
            <w:pPr>
              <w:rPr>
                <w:b/>
                <w:color w:val="000000"/>
              </w:rPr>
            </w:pPr>
            <w:r>
              <w:rPr>
                <w:rFonts w:hint="eastAsia"/>
                <w:b/>
                <w:color w:val="000000"/>
              </w:rPr>
              <w:t>Stop position</w:t>
            </w:r>
          </w:p>
        </w:tc>
        <w:tc>
          <w:tcPr>
            <w:tcW w:w="4496" w:type="dxa"/>
          </w:tcPr>
          <w:p>
            <w:pPr>
              <w:rPr>
                <w:color w:val="000000"/>
              </w:rPr>
            </w:pPr>
            <w:r>
              <w:rPr>
                <w:rFonts w:hint="eastAsia"/>
                <w:color w:val="000000"/>
              </w:rPr>
              <w:t>1 person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tcPr>
          <w:p>
            <w:pPr>
              <w:rPr>
                <w:b/>
                <w:color w:val="000000"/>
              </w:rPr>
            </w:pPr>
            <w:r>
              <w:rPr>
                <w:rFonts w:hint="eastAsia"/>
                <w:b/>
                <w:color w:val="000000"/>
              </w:rPr>
              <w:t>Error calibration</w:t>
            </w:r>
          </w:p>
        </w:tc>
        <w:tc>
          <w:tcPr>
            <w:tcW w:w="4496" w:type="dxa"/>
            <w:tcBorders>
              <w:left w:val="nil"/>
              <w:right w:val="nil"/>
            </w:tcBorders>
            <w:shd w:val="clear" w:color="auto" w:fill="C0C0C0"/>
          </w:tcPr>
          <w:p>
            <w:pPr>
              <w:rPr>
                <w:color w:val="000000"/>
              </w:rPr>
            </w:pPr>
            <w:r>
              <w:rPr>
                <w:rFonts w:hint="eastAsia"/>
                <w:color w:val="000000"/>
              </w:rPr>
              <w:t>CRC long loop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Pr>
          <w:p>
            <w:pPr>
              <w:rPr>
                <w:b/>
                <w:color w:val="000000"/>
              </w:rPr>
            </w:pPr>
            <w:r>
              <w:rPr>
                <w:rFonts w:hint="eastAsia"/>
                <w:b/>
                <w:color w:val="000000"/>
              </w:rPr>
              <w:t>baud rate</w:t>
            </w:r>
          </w:p>
        </w:tc>
        <w:tc>
          <w:tcPr>
            <w:tcW w:w="4496" w:type="dxa"/>
          </w:tcPr>
          <w:p>
            <w:pPr>
              <w:rPr>
                <w:color w:val="000000"/>
              </w:rPr>
            </w:pPr>
            <w:r>
              <w:rPr>
                <w:rFonts w:hint="eastAsia"/>
                <w:color w:val="000000"/>
              </w:rPr>
              <w:t>bps/4800bps/9600bps 2400, factory default 9600 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tcPr>
          <w:p>
            <w:pPr>
              <w:rPr>
                <w:b/>
                <w:color w:val="000000"/>
              </w:rPr>
            </w:pPr>
            <w:r>
              <w:rPr>
                <w:rFonts w:hint="eastAsia"/>
                <w:b/>
                <w:color w:val="000000"/>
              </w:rPr>
              <w:t>Code</w:t>
            </w:r>
          </w:p>
        </w:tc>
        <w:tc>
          <w:tcPr>
            <w:tcW w:w="4496" w:type="dxa"/>
            <w:tcBorders>
              <w:left w:val="nil"/>
              <w:right w:val="nil"/>
            </w:tcBorders>
            <w:shd w:val="clear" w:color="auto" w:fill="C0C0C0"/>
          </w:tcPr>
          <w:p>
            <w:pPr>
              <w:rPr>
                <w:color w:val="000000"/>
              </w:rPr>
            </w:pPr>
            <w:r>
              <w:rPr>
                <w:rFonts w:hint="eastAsia"/>
                <w:color w:val="000000"/>
              </w:rPr>
              <w:t>8-bit binary</w:t>
            </w:r>
          </w:p>
        </w:tc>
      </w:tr>
    </w:tbl>
    <w:p>
      <w:pPr>
        <w:pStyle w:val="3"/>
        <w:spacing w:line="382" w:lineRule="exact"/>
      </w:pPr>
      <w:bookmarkStart w:id="4" w:name="_Toc488485904"/>
      <w:r>
        <w:t>Data frame format definition</w:t>
      </w:r>
      <w:bookmarkEnd w:id="4"/>
    </w:p>
    <w:p>
      <w:pPr>
        <w:pStyle w:val="4"/>
        <w:spacing w:line="320" w:lineRule="exact"/>
      </w:pPr>
      <w:r>
        <w:rPr>
          <w:rFonts w:hint="eastAsia"/>
        </w:rPr>
        <w:t>Adopt the Modbus-RTU protocol as follows:</w:t>
      </w:r>
    </w:p>
    <w:p>
      <w:pPr>
        <w:pStyle w:val="4"/>
        <w:spacing w:line="320" w:lineRule="exact"/>
      </w:pPr>
      <w:r>
        <w:rPr>
          <w:rFonts w:hint="eastAsia"/>
        </w:rPr>
        <w:t>Initial structure &gt;=4 bytes time</w:t>
      </w:r>
    </w:p>
    <w:p>
      <w:pPr>
        <w:pStyle w:val="4"/>
        <w:spacing w:line="320" w:lineRule="exact"/>
      </w:pPr>
      <w:r>
        <w:rPr>
          <w:rFonts w:hint="eastAsia"/>
        </w:rPr>
        <w:t>Address =1 byte</w:t>
      </w:r>
    </w:p>
    <w:p>
      <w:pPr>
        <w:pStyle w:val="4"/>
        <w:spacing w:line="320" w:lineRule="exact"/>
      </w:pPr>
      <w:r>
        <w:rPr>
          <w:rFonts w:hint="eastAsia"/>
        </w:rPr>
        <w:t>Function =1 byte</w:t>
      </w:r>
    </w:p>
    <w:p>
      <w:pPr>
        <w:pStyle w:val="4"/>
        <w:spacing w:line="320" w:lineRule="exact"/>
      </w:pPr>
      <w:r>
        <w:rPr>
          <w:rFonts w:hint="eastAsia"/>
        </w:rPr>
        <w:t>Data =N bytes</w:t>
      </w:r>
    </w:p>
    <w:p>
      <w:pPr>
        <w:pStyle w:val="4"/>
        <w:spacing w:line="320" w:lineRule="exact"/>
      </w:pPr>
      <w:r>
        <w:rPr>
          <w:rFonts w:hint="eastAsia"/>
        </w:rPr>
        <w:t>Error check =16-bit CRC code</w:t>
      </w:r>
    </w:p>
    <w:p>
      <w:pPr>
        <w:pStyle w:val="4"/>
        <w:spacing w:line="320" w:lineRule="exact"/>
      </w:pPr>
      <w:r>
        <w:rPr>
          <w:rFonts w:hint="eastAsia"/>
        </w:rPr>
        <w:t>End structure &gt;=4 bytes of time</w:t>
      </w:r>
    </w:p>
    <w:p>
      <w:pPr>
        <w:pStyle w:val="4"/>
        <w:spacing w:line="320" w:lineRule="exact"/>
      </w:pPr>
      <w:r>
        <w:rPr>
          <w:rFonts w:hint="eastAsia"/>
        </w:rPr>
        <w:t>Address code: the address of the transmitter, unique in the inquiry network (factory default 0 x01).</w:t>
      </w:r>
    </w:p>
    <w:p>
      <w:pPr>
        <w:pStyle w:val="4"/>
        <w:spacing w:line="320" w:lineRule="exact"/>
      </w:pPr>
      <w:r>
        <w:rPr>
          <w:rFonts w:hint="eastAsia"/>
        </w:rPr>
        <w:t>Function code: the host sends the instruction function prompt, this transmitter only uses the function code 0 x03( reads the memory data).</w:t>
      </w:r>
    </w:p>
    <w:p>
      <w:pPr>
        <w:pStyle w:val="4"/>
        <w:spacing w:line="320" w:lineRule="exact"/>
      </w:pPr>
      <w:r>
        <w:rPr>
          <w:rFonts w:hint="eastAsia"/>
        </w:rPr>
        <w:t>Data area: data area is a specific query area, note that 16 bits data high byte before</w:t>
      </w:r>
    </w:p>
    <w:p>
      <w:pPr>
        <w:pStyle w:val="4"/>
        <w:spacing w:line="320" w:lineRule="exact"/>
      </w:pPr>
      <w:r>
        <w:rPr>
          <w:rFonts w:hint="eastAsia"/>
        </w:rPr>
        <w:t>CRC code: two-byte check code.</w:t>
      </w:r>
    </w:p>
    <w:p>
      <w:pPr>
        <w:pStyle w:val="4"/>
        <w:spacing w:line="320" w:lineRule="exact"/>
      </w:pPr>
      <w:r>
        <w:rPr>
          <w:rFonts w:hint="eastAsia"/>
        </w:rPr>
        <w:t>Question frame</w:t>
      </w:r>
    </w:p>
    <w:tbl>
      <w:tblPr>
        <w:tblStyle w:val="9"/>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0"/>
        <w:gridCol w:w="703"/>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700" w:type="dxa"/>
          </w:tcPr>
          <w:p>
            <w:pPr>
              <w:pStyle w:val="11"/>
              <w:spacing w:before="90"/>
              <w:rPr>
                <w:sz w:val="21"/>
                <w:szCs w:val="21"/>
              </w:rPr>
            </w:pPr>
            <w:r>
              <w:rPr>
                <w:sz w:val="21"/>
                <w:szCs w:val="21"/>
              </w:rPr>
              <w:t>Address code</w:t>
            </w:r>
          </w:p>
        </w:tc>
        <w:tc>
          <w:tcPr>
            <w:tcW w:w="703" w:type="dxa"/>
          </w:tcPr>
          <w:p>
            <w:pPr>
              <w:pStyle w:val="11"/>
              <w:spacing w:before="90"/>
              <w:rPr>
                <w:sz w:val="21"/>
                <w:szCs w:val="21"/>
              </w:rPr>
            </w:pPr>
            <w:r>
              <w:rPr>
                <w:sz w:val="21"/>
                <w:szCs w:val="21"/>
              </w:rPr>
              <w:t>Functional code</w:t>
            </w:r>
          </w:p>
        </w:tc>
        <w:tc>
          <w:tcPr>
            <w:tcW w:w="984" w:type="dxa"/>
          </w:tcPr>
          <w:p>
            <w:pPr>
              <w:pStyle w:val="11"/>
              <w:spacing w:before="90"/>
              <w:rPr>
                <w:sz w:val="21"/>
                <w:szCs w:val="21"/>
              </w:rPr>
            </w:pPr>
            <w:r>
              <w:rPr>
                <w:sz w:val="21"/>
                <w:szCs w:val="21"/>
              </w:rPr>
              <w:t>Register Start Address</w:t>
            </w:r>
          </w:p>
        </w:tc>
        <w:tc>
          <w:tcPr>
            <w:tcW w:w="1124" w:type="dxa"/>
          </w:tcPr>
          <w:p>
            <w:pPr>
              <w:pStyle w:val="11"/>
              <w:spacing w:before="90"/>
              <w:rPr>
                <w:sz w:val="21"/>
                <w:szCs w:val="21"/>
              </w:rPr>
            </w:pPr>
            <w:r>
              <w:rPr>
                <w:sz w:val="21"/>
                <w:szCs w:val="21"/>
              </w:rPr>
              <w:t>Register length</w:t>
            </w:r>
          </w:p>
        </w:tc>
        <w:tc>
          <w:tcPr>
            <w:tcW w:w="1124" w:type="dxa"/>
          </w:tcPr>
          <w:p>
            <w:pPr>
              <w:pStyle w:val="11"/>
              <w:spacing w:before="90"/>
              <w:rPr>
                <w:sz w:val="21"/>
                <w:szCs w:val="21"/>
              </w:rPr>
            </w:pPr>
            <w:r>
              <w:rPr>
                <w:sz w:val="21"/>
                <w:szCs w:val="21"/>
              </w:rPr>
              <w:t>Check the low bit</w:t>
            </w:r>
          </w:p>
        </w:tc>
        <w:tc>
          <w:tcPr>
            <w:tcW w:w="1541" w:type="dxa"/>
          </w:tcPr>
          <w:p>
            <w:pPr>
              <w:pStyle w:val="11"/>
              <w:spacing w:before="90"/>
              <w:rPr>
                <w:sz w:val="21"/>
                <w:szCs w:val="21"/>
              </w:rPr>
            </w:pPr>
            <w:r>
              <w:rPr>
                <w:sz w:val="21"/>
                <w:szCs w:val="21"/>
              </w:rPr>
              <w:t>Check the high bit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700" w:type="dxa"/>
          </w:tcPr>
          <w:p>
            <w:pPr>
              <w:pStyle w:val="11"/>
              <w:spacing w:before="89"/>
              <w:rPr>
                <w:sz w:val="21"/>
                <w:szCs w:val="21"/>
              </w:rPr>
            </w:pPr>
            <w:r>
              <w:rPr>
                <w:sz w:val="21"/>
                <w:szCs w:val="21"/>
              </w:rPr>
              <w:t>1 byte</w:t>
            </w:r>
          </w:p>
        </w:tc>
        <w:tc>
          <w:tcPr>
            <w:tcW w:w="703" w:type="dxa"/>
          </w:tcPr>
          <w:p>
            <w:pPr>
              <w:pStyle w:val="11"/>
              <w:spacing w:before="89"/>
              <w:rPr>
                <w:sz w:val="21"/>
                <w:szCs w:val="21"/>
              </w:rPr>
            </w:pPr>
            <w:r>
              <w:rPr>
                <w:sz w:val="21"/>
                <w:szCs w:val="21"/>
              </w:rPr>
              <w:t>1 byte</w:t>
            </w:r>
          </w:p>
        </w:tc>
        <w:tc>
          <w:tcPr>
            <w:tcW w:w="984" w:type="dxa"/>
          </w:tcPr>
          <w:p>
            <w:pPr>
              <w:pStyle w:val="11"/>
              <w:spacing w:before="89"/>
              <w:rPr>
                <w:sz w:val="21"/>
                <w:szCs w:val="21"/>
              </w:rPr>
            </w:pPr>
            <w:r>
              <w:rPr>
                <w:sz w:val="21"/>
                <w:szCs w:val="21"/>
              </w:rPr>
              <w:t>2 bytes</w:t>
            </w:r>
          </w:p>
        </w:tc>
        <w:tc>
          <w:tcPr>
            <w:tcW w:w="1124" w:type="dxa"/>
          </w:tcPr>
          <w:p>
            <w:pPr>
              <w:pStyle w:val="11"/>
              <w:spacing w:before="89"/>
              <w:rPr>
                <w:sz w:val="21"/>
                <w:szCs w:val="21"/>
              </w:rPr>
            </w:pPr>
            <w:r>
              <w:rPr>
                <w:sz w:val="21"/>
                <w:szCs w:val="21"/>
              </w:rPr>
              <w:t>2 bytes</w:t>
            </w:r>
          </w:p>
        </w:tc>
        <w:tc>
          <w:tcPr>
            <w:tcW w:w="1124" w:type="dxa"/>
          </w:tcPr>
          <w:p>
            <w:pPr>
              <w:pStyle w:val="11"/>
              <w:spacing w:before="89"/>
              <w:rPr>
                <w:sz w:val="21"/>
                <w:szCs w:val="21"/>
              </w:rPr>
            </w:pPr>
            <w:r>
              <w:rPr>
                <w:sz w:val="21"/>
                <w:szCs w:val="21"/>
              </w:rPr>
              <w:t>1 byte</w:t>
            </w:r>
          </w:p>
        </w:tc>
        <w:tc>
          <w:tcPr>
            <w:tcW w:w="1541" w:type="dxa"/>
          </w:tcPr>
          <w:p>
            <w:pPr>
              <w:pStyle w:val="11"/>
              <w:spacing w:before="89"/>
              <w:rPr>
                <w:sz w:val="21"/>
                <w:szCs w:val="21"/>
              </w:rPr>
            </w:pPr>
            <w:r>
              <w:rPr>
                <w:sz w:val="21"/>
                <w:szCs w:val="21"/>
              </w:rPr>
              <w:t>1 byte</w:t>
            </w:r>
          </w:p>
        </w:tc>
      </w:tr>
    </w:tbl>
    <w:p>
      <w:pPr>
        <w:pStyle w:val="6"/>
        <w:spacing w:after="0" w:line="320" w:lineRule="exact"/>
        <w:ind w:firstLine="498"/>
        <w:rPr>
          <w:rFonts w:eastAsia="Times New Roman"/>
          <w:sz w:val="21"/>
          <w:szCs w:val="21"/>
        </w:rPr>
      </w:pPr>
      <w:r>
        <w:rPr>
          <w:rFonts w:hint="eastAsia"/>
        </w:rPr>
        <w:t>Response frames</w:t>
      </w:r>
    </w:p>
    <w:tbl>
      <w:tblPr>
        <w:tblStyle w:val="9"/>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206"/>
        <w:gridCol w:w="13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tcPr>
          <w:p>
            <w:pPr>
              <w:pStyle w:val="11"/>
              <w:spacing w:before="98"/>
              <w:rPr>
                <w:rFonts w:eastAsia="Times New Roman"/>
                <w:sz w:val="21"/>
                <w:szCs w:val="21"/>
              </w:rPr>
            </w:pPr>
            <w:r>
              <w:rPr>
                <w:sz w:val="21"/>
                <w:szCs w:val="21"/>
              </w:rPr>
              <w:t>Address code</w:t>
            </w:r>
          </w:p>
        </w:tc>
        <w:tc>
          <w:tcPr>
            <w:tcW w:w="679" w:type="dxa"/>
          </w:tcPr>
          <w:p>
            <w:pPr>
              <w:pStyle w:val="11"/>
              <w:spacing w:before="98"/>
              <w:rPr>
                <w:rFonts w:eastAsia="Times New Roman"/>
                <w:sz w:val="21"/>
                <w:szCs w:val="21"/>
              </w:rPr>
            </w:pPr>
            <w:r>
              <w:rPr>
                <w:sz w:val="21"/>
                <w:szCs w:val="21"/>
              </w:rPr>
              <w:t>Functional code</w:t>
            </w:r>
          </w:p>
        </w:tc>
        <w:tc>
          <w:tcPr>
            <w:tcW w:w="1050" w:type="dxa"/>
          </w:tcPr>
          <w:p>
            <w:pPr>
              <w:pStyle w:val="11"/>
              <w:spacing w:before="89"/>
              <w:ind w:left="81"/>
              <w:rPr>
                <w:rFonts w:eastAsia="Times New Roman"/>
                <w:sz w:val="21"/>
                <w:szCs w:val="21"/>
              </w:rPr>
            </w:pPr>
            <w:r>
              <w:rPr>
                <w:sz w:val="21"/>
                <w:szCs w:val="21"/>
              </w:rPr>
              <w:t>Number of valid bytes</w:t>
            </w:r>
          </w:p>
        </w:tc>
        <w:tc>
          <w:tcPr>
            <w:tcW w:w="1188" w:type="dxa"/>
          </w:tcPr>
          <w:p>
            <w:pPr>
              <w:pStyle w:val="11"/>
              <w:spacing w:before="98"/>
              <w:ind w:left="119"/>
              <w:rPr>
                <w:rFonts w:eastAsia="Times New Roman"/>
                <w:sz w:val="21"/>
                <w:szCs w:val="21"/>
              </w:rPr>
            </w:pPr>
            <w:r>
              <w:rPr>
                <w:sz w:val="21"/>
                <w:szCs w:val="21"/>
              </w:rPr>
              <w:t>Data area I</w:t>
            </w:r>
          </w:p>
        </w:tc>
        <w:tc>
          <w:tcPr>
            <w:tcW w:w="1206" w:type="dxa"/>
          </w:tcPr>
          <w:p>
            <w:pPr>
              <w:pStyle w:val="11"/>
              <w:spacing w:before="89"/>
              <w:rPr>
                <w:rFonts w:eastAsia="Times New Roman"/>
                <w:sz w:val="21"/>
                <w:szCs w:val="21"/>
              </w:rPr>
            </w:pPr>
            <w:r>
              <w:rPr>
                <w:sz w:val="21"/>
                <w:szCs w:val="21"/>
              </w:rPr>
              <w:t>Second Data Area</w:t>
            </w:r>
          </w:p>
        </w:tc>
        <w:tc>
          <w:tcPr>
            <w:tcW w:w="1391" w:type="dxa"/>
          </w:tcPr>
          <w:p>
            <w:pPr>
              <w:pStyle w:val="11"/>
              <w:spacing w:before="89"/>
              <w:ind w:left="23"/>
              <w:rPr>
                <w:rFonts w:eastAsia="Times New Roman"/>
                <w:sz w:val="21"/>
                <w:szCs w:val="21"/>
              </w:rPr>
            </w:pPr>
            <w:r>
              <w:rPr>
                <w:sz w:val="21"/>
                <w:szCs w:val="21"/>
              </w:rPr>
              <w:t>N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tcPr>
          <w:p>
            <w:pPr>
              <w:pStyle w:val="11"/>
              <w:spacing w:before="90"/>
              <w:rPr>
                <w:rFonts w:eastAsia="Times New Roman"/>
                <w:sz w:val="21"/>
                <w:szCs w:val="21"/>
              </w:rPr>
            </w:pPr>
            <w:r>
              <w:rPr>
                <w:sz w:val="21"/>
                <w:szCs w:val="21"/>
              </w:rPr>
              <w:t>1 byte</w:t>
            </w:r>
          </w:p>
        </w:tc>
        <w:tc>
          <w:tcPr>
            <w:tcW w:w="679" w:type="dxa"/>
          </w:tcPr>
          <w:p>
            <w:pPr>
              <w:pStyle w:val="11"/>
              <w:spacing w:before="90"/>
              <w:jc w:val="center"/>
              <w:rPr>
                <w:rFonts w:eastAsia="Times New Roman"/>
                <w:sz w:val="21"/>
                <w:szCs w:val="21"/>
              </w:rPr>
            </w:pPr>
            <w:r>
              <w:rPr>
                <w:sz w:val="21"/>
                <w:szCs w:val="21"/>
              </w:rPr>
              <w:t>1 byte</w:t>
            </w:r>
          </w:p>
        </w:tc>
        <w:tc>
          <w:tcPr>
            <w:tcW w:w="1050" w:type="dxa"/>
          </w:tcPr>
          <w:p>
            <w:pPr>
              <w:pStyle w:val="11"/>
              <w:spacing w:before="90"/>
              <w:rPr>
                <w:rFonts w:eastAsia="Times New Roman"/>
                <w:sz w:val="21"/>
                <w:szCs w:val="21"/>
              </w:rPr>
            </w:pPr>
            <w:r>
              <w:rPr>
                <w:sz w:val="21"/>
                <w:szCs w:val="21"/>
              </w:rPr>
              <w:t>1 byte</w:t>
            </w:r>
          </w:p>
        </w:tc>
        <w:tc>
          <w:tcPr>
            <w:tcW w:w="1188" w:type="dxa"/>
          </w:tcPr>
          <w:p>
            <w:pPr>
              <w:pStyle w:val="11"/>
              <w:spacing w:before="90"/>
              <w:rPr>
                <w:rFonts w:eastAsia="Times New Roman"/>
                <w:sz w:val="21"/>
                <w:szCs w:val="21"/>
              </w:rPr>
            </w:pPr>
            <w:r>
              <w:rPr>
                <w:sz w:val="21"/>
                <w:szCs w:val="21"/>
              </w:rPr>
              <w:t>2 bytes</w:t>
            </w:r>
          </w:p>
        </w:tc>
        <w:tc>
          <w:tcPr>
            <w:tcW w:w="1206" w:type="dxa"/>
          </w:tcPr>
          <w:p>
            <w:pPr>
              <w:pStyle w:val="11"/>
              <w:spacing w:before="90"/>
              <w:rPr>
                <w:rFonts w:eastAsia="Times New Roman"/>
                <w:sz w:val="21"/>
                <w:szCs w:val="21"/>
              </w:rPr>
            </w:pPr>
            <w:r>
              <w:rPr>
                <w:sz w:val="21"/>
                <w:szCs w:val="21"/>
              </w:rPr>
              <w:t>2 bytes</w:t>
            </w:r>
          </w:p>
        </w:tc>
        <w:tc>
          <w:tcPr>
            <w:tcW w:w="1391" w:type="dxa"/>
          </w:tcPr>
          <w:p>
            <w:pPr>
              <w:pStyle w:val="11"/>
              <w:spacing w:before="90"/>
              <w:rPr>
                <w:rFonts w:eastAsia="Times New Roman"/>
                <w:sz w:val="21"/>
                <w:szCs w:val="21"/>
              </w:rPr>
            </w:pPr>
            <w:r>
              <w:rPr>
                <w:sz w:val="21"/>
                <w:szCs w:val="21"/>
              </w:rPr>
              <w:t>2 bytes</w:t>
            </w:r>
          </w:p>
        </w:tc>
      </w:tr>
    </w:tbl>
    <w:p>
      <w:pPr>
        <w:pStyle w:val="3"/>
      </w:pPr>
      <w:r>
        <w:rPr>
          <w:rFonts w:hint="eastAsia"/>
        </w:rPr>
        <w:t>Register address</w:t>
      </w:r>
    </w:p>
    <w:tbl>
      <w:tblPr>
        <w:tblStyle w:val="9"/>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77"/>
        <w:gridCol w:w="8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r>
              <w:rPr>
                <w:rFonts w:hint="eastAsia"/>
              </w:rPr>
              <w:t>Register address</w:t>
            </w:r>
          </w:p>
        </w:tc>
        <w:tc>
          <w:tcPr>
            <w:tcW w:w="992" w:type="dxa"/>
          </w:tcPr>
          <w:p>
            <w:r>
              <w:rPr>
                <w:rFonts w:hint="eastAsia"/>
              </w:rPr>
              <w:t>PLC Configuration Address</w:t>
            </w:r>
          </w:p>
        </w:tc>
        <w:tc>
          <w:tcPr>
            <w:tcW w:w="2977" w:type="dxa"/>
          </w:tcPr>
          <w:p>
            <w:r>
              <w:rPr>
                <w:rFonts w:hint="eastAsia"/>
              </w:rPr>
              <w:t>Content</w:t>
            </w:r>
          </w:p>
        </w:tc>
        <w:tc>
          <w:tcPr>
            <w:tcW w:w="850" w:type="dxa"/>
          </w:tcPr>
          <w:p>
            <w:r>
              <w:rPr>
                <w:rFonts w:hint="eastAsia"/>
              </w:rPr>
              <w:t>Operation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r>
              <w:rPr>
                <w:rFonts w:hint="eastAsia"/>
              </w:rPr>
              <w:t>0001H</w:t>
            </w:r>
          </w:p>
        </w:tc>
        <w:tc>
          <w:tcPr>
            <w:tcW w:w="992" w:type="dxa"/>
          </w:tcPr>
          <w:p>
            <w:r>
              <w:rPr>
                <w:rFonts w:hint="eastAsia"/>
              </w:rPr>
              <w:t>40002</w:t>
            </w:r>
          </w:p>
        </w:tc>
        <w:tc>
          <w:tcPr>
            <w:tcW w:w="2977" w:type="dxa"/>
          </w:tcPr>
          <w:p>
            <w:r>
              <w:rPr>
                <w:rFonts w:hint="eastAsia"/>
              </w:rPr>
              <w:t>Temperature (℃0.1)</w:t>
            </w:r>
          </w:p>
        </w:tc>
        <w:tc>
          <w:tcPr>
            <w:tcW w:w="850" w:type="dxa"/>
          </w:tcPr>
          <w:p>
            <w:r>
              <w:rPr>
                <w:rFonts w:hint="eastAsia"/>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r>
              <w:rPr>
                <w:rFonts w:hint="eastAsia"/>
              </w:rPr>
              <w:t>0002H</w:t>
            </w:r>
          </w:p>
        </w:tc>
        <w:tc>
          <w:tcPr>
            <w:tcW w:w="992" w:type="dxa"/>
          </w:tcPr>
          <w:p>
            <w:r>
              <w:rPr>
                <w:rFonts w:hint="eastAsia"/>
              </w:rPr>
              <w:t>40003</w:t>
            </w:r>
          </w:p>
        </w:tc>
        <w:tc>
          <w:tcPr>
            <w:tcW w:w="2977" w:type="dxa"/>
          </w:tcPr>
          <w:p>
            <w:r>
              <w:rPr>
                <w:rFonts w:hint="eastAsia"/>
              </w:rPr>
              <w:t>Residual chlorine value (unit 01 residual chlorine)</w:t>
            </w:r>
            <w:r>
              <w:t>.0</w:t>
            </w:r>
          </w:p>
        </w:tc>
        <w:tc>
          <w:tcPr>
            <w:tcW w:w="850" w:type="dxa"/>
          </w:tcPr>
          <w:p>
            <w:r>
              <w:rPr>
                <w:rFonts w:hint="eastAsia"/>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r>
              <w:rPr>
                <w:rFonts w:hint="eastAsia"/>
              </w:rPr>
              <w:t>0100H</w:t>
            </w:r>
          </w:p>
        </w:tc>
        <w:tc>
          <w:tcPr>
            <w:tcW w:w="992" w:type="dxa"/>
          </w:tcPr>
          <w:p>
            <w:r>
              <w:rPr>
                <w:rFonts w:hint="eastAsia"/>
              </w:rPr>
              <w:t>40101</w:t>
            </w:r>
          </w:p>
        </w:tc>
        <w:tc>
          <w:tcPr>
            <w:tcW w:w="2977" w:type="dxa"/>
          </w:tcPr>
          <w:p>
            <w:r>
              <w:rPr>
                <w:rFonts w:hint="eastAsia"/>
              </w:rPr>
              <w:t>Equipment address (0-252)</w:t>
            </w:r>
          </w:p>
        </w:tc>
        <w:tc>
          <w:tcPr>
            <w:tcW w:w="850" w:type="dxa"/>
          </w:tcPr>
          <w:p>
            <w:r>
              <w:rPr>
                <w:rFonts w:hint="eastAsia"/>
              </w:rPr>
              <w:t>Read and 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r>
              <w:rPr>
                <w:rFonts w:hint="eastAsia"/>
              </w:rPr>
              <w:t>0101H</w:t>
            </w:r>
          </w:p>
        </w:tc>
        <w:tc>
          <w:tcPr>
            <w:tcW w:w="992" w:type="dxa"/>
          </w:tcPr>
          <w:p>
            <w:r>
              <w:rPr>
                <w:rFonts w:hint="eastAsia"/>
              </w:rPr>
              <w:t>40102</w:t>
            </w:r>
          </w:p>
        </w:tc>
        <w:tc>
          <w:tcPr>
            <w:tcW w:w="2977" w:type="dxa"/>
          </w:tcPr>
          <w:p>
            <w:r>
              <w:rPr>
                <w:rFonts w:hint="eastAsia"/>
              </w:rPr>
              <w:t>baud rate (2400/4800/9600)</w:t>
            </w:r>
          </w:p>
        </w:tc>
        <w:tc>
          <w:tcPr>
            <w:tcW w:w="850" w:type="dxa"/>
          </w:tcPr>
          <w:p>
            <w:r>
              <w:rPr>
                <w:rFonts w:hint="eastAsia"/>
              </w:rPr>
              <w:t>Read and write</w:t>
            </w:r>
          </w:p>
        </w:tc>
      </w:tr>
    </w:tbl>
    <w:p>
      <w:pPr>
        <w:pStyle w:val="3"/>
        <w:spacing w:before="20" w:after="20"/>
      </w:pPr>
      <w:bookmarkStart w:id="5" w:name="_Toc488485906"/>
      <w:r>
        <w:t>Examples of communication protocols and explanations</w:t>
      </w:r>
      <w:bookmarkEnd w:id="5"/>
    </w:p>
    <w:p>
      <w:pPr>
        <w:pStyle w:val="5"/>
        <w:spacing w:before="20"/>
      </w:pPr>
      <w:bookmarkStart w:id="6" w:name="_Toc3715"/>
      <w:r>
        <w:rPr>
          <w:rFonts w:hint="eastAsia"/>
        </w:rPr>
        <w:tab/>
      </w:r>
      <w:r>
        <w:rPr>
          <w:rFonts w:hint="eastAsia"/>
        </w:rPr>
        <w:t>Read residual chlorine values x01 device address 0</w:t>
      </w:r>
      <w:bookmarkEnd w:id="6"/>
    </w:p>
    <w:p>
      <w:r>
        <w:rPr>
          <w:rFonts w:hint="eastAsia"/>
        </w:rPr>
        <w:tab/>
      </w:r>
      <w:r>
        <w:rPr>
          <w:rFonts w:hint="eastAsia"/>
        </w:rPr>
        <w:t>Question frame</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r>
              <w:rPr>
                <w:rFonts w:hint="eastAsia"/>
              </w:rPr>
              <w:t>Address code</w:t>
            </w:r>
          </w:p>
        </w:tc>
        <w:tc>
          <w:tcPr>
            <w:tcW w:w="803" w:type="dxa"/>
            <w:vAlign w:val="center"/>
          </w:tcPr>
          <w:p>
            <w:r>
              <w:rPr>
                <w:rFonts w:hint="eastAsia"/>
              </w:rPr>
              <w:t>Functional code</w:t>
            </w:r>
          </w:p>
        </w:tc>
        <w:tc>
          <w:tcPr>
            <w:tcW w:w="1277" w:type="dxa"/>
            <w:vAlign w:val="center"/>
          </w:tcPr>
          <w:p>
            <w:r>
              <w:rPr>
                <w:rFonts w:hint="eastAsia"/>
              </w:rPr>
              <w:t>Starting address</w:t>
            </w:r>
          </w:p>
        </w:tc>
        <w:tc>
          <w:tcPr>
            <w:tcW w:w="1277" w:type="dxa"/>
            <w:vAlign w:val="center"/>
          </w:tcPr>
          <w:p>
            <w:r>
              <w:rPr>
                <w:rFonts w:hint="eastAsia"/>
              </w:rPr>
              <w:t>Data length</w:t>
            </w:r>
          </w:p>
        </w:tc>
        <w:tc>
          <w:tcPr>
            <w:tcW w:w="1041" w:type="dxa"/>
            <w:vAlign w:val="center"/>
          </w:tcPr>
          <w:p>
            <w:r>
              <w:rPr>
                <w:rFonts w:hint="eastAsia"/>
              </w:rPr>
              <w:t>Check the low bit</w:t>
            </w:r>
          </w:p>
        </w:tc>
        <w:tc>
          <w:tcPr>
            <w:tcW w:w="968" w:type="dxa"/>
            <w:vAlign w:val="center"/>
          </w:tcPr>
          <w:p>
            <w:r>
              <w:rPr>
                <w:rFonts w:hint="eastAsia"/>
              </w:rPr>
              <w:t>Check the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8" w:type="dxa"/>
            <w:vAlign w:val="center"/>
          </w:tcPr>
          <w:p>
            <w:r>
              <w:rPr>
                <w:rFonts w:hint="eastAsia"/>
              </w:rPr>
              <w:t>x01 0</w:t>
            </w:r>
          </w:p>
        </w:tc>
        <w:tc>
          <w:tcPr>
            <w:tcW w:w="803" w:type="dxa"/>
            <w:vAlign w:val="center"/>
          </w:tcPr>
          <w:p>
            <w:r>
              <w:rPr>
                <w:rFonts w:hint="eastAsia"/>
              </w:rPr>
              <w:t>x03 0</w:t>
            </w:r>
          </w:p>
        </w:tc>
        <w:tc>
          <w:tcPr>
            <w:tcW w:w="1277" w:type="dxa"/>
            <w:vAlign w:val="center"/>
          </w:tcPr>
          <w:p>
            <w:r>
              <w:rPr>
                <w:rFonts w:hint="eastAsia"/>
              </w:rPr>
              <w:t>x00,0x02 0</w:t>
            </w:r>
          </w:p>
        </w:tc>
        <w:tc>
          <w:tcPr>
            <w:tcW w:w="1277" w:type="dxa"/>
            <w:vAlign w:val="center"/>
          </w:tcPr>
          <w:p>
            <w:r>
              <w:rPr>
                <w:rFonts w:hint="eastAsia"/>
              </w:rPr>
              <w:t>x00,0x01 0</w:t>
            </w:r>
          </w:p>
        </w:tc>
        <w:tc>
          <w:tcPr>
            <w:tcW w:w="1041" w:type="dxa"/>
            <w:vAlign w:val="center"/>
          </w:tcPr>
          <w:p>
            <w:r>
              <w:rPr>
                <w:rFonts w:hint="eastAsia"/>
              </w:rPr>
              <w:t>x 25 0</w:t>
            </w:r>
          </w:p>
        </w:tc>
        <w:tc>
          <w:tcPr>
            <w:tcW w:w="968" w:type="dxa"/>
            <w:vAlign w:val="center"/>
          </w:tcPr>
          <w:p>
            <w:r>
              <w:rPr>
                <w:rFonts w:hint="eastAsia"/>
              </w:rPr>
              <w:t>xCA 0</w:t>
            </w:r>
          </w:p>
        </w:tc>
      </w:tr>
    </w:tbl>
    <w:p>
      <w:pPr>
        <w:pStyle w:val="4"/>
      </w:pPr>
      <w:r>
        <w:rPr>
          <w:rFonts w:hint="eastAsia"/>
        </w:rPr>
        <w:tab/>
      </w:r>
      <w:r>
        <w:rPr>
          <w:rFonts w:hint="eastAsia"/>
        </w:rPr>
        <w:t>Answer frame (e.g. reads NTU 189 residual chlorine)</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57"/>
        <w:gridCol w:w="1059"/>
        <w:gridCol w:w="1324"/>
        <w:gridCol w:w="92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r>
              <w:rPr>
                <w:rFonts w:hint="eastAsia"/>
              </w:rPr>
              <w:t>Address code</w:t>
            </w:r>
          </w:p>
        </w:tc>
        <w:tc>
          <w:tcPr>
            <w:tcW w:w="1057" w:type="dxa"/>
            <w:vAlign w:val="center"/>
          </w:tcPr>
          <w:p>
            <w:r>
              <w:rPr>
                <w:rFonts w:hint="eastAsia"/>
              </w:rPr>
              <w:t>Functional code</w:t>
            </w:r>
          </w:p>
        </w:tc>
        <w:tc>
          <w:tcPr>
            <w:tcW w:w="1059" w:type="dxa"/>
            <w:vAlign w:val="center"/>
          </w:tcPr>
          <w:p>
            <w:r>
              <w:rPr>
                <w:rFonts w:hint="eastAsia"/>
              </w:rPr>
              <w:t>Number of valid bytes</w:t>
            </w:r>
          </w:p>
        </w:tc>
        <w:tc>
          <w:tcPr>
            <w:tcW w:w="1324" w:type="dxa"/>
            <w:vAlign w:val="center"/>
          </w:tcPr>
          <w:p>
            <w:pPr>
              <w:ind w:left="1" w:hanging="1"/>
            </w:pPr>
            <w:r>
              <w:rPr>
                <w:rFonts w:hint="eastAsia"/>
              </w:rPr>
              <w:t>Residual chlorine value</w:t>
            </w:r>
          </w:p>
        </w:tc>
        <w:tc>
          <w:tcPr>
            <w:tcW w:w="926" w:type="dxa"/>
            <w:vAlign w:val="center"/>
          </w:tcPr>
          <w:p>
            <w:r>
              <w:rPr>
                <w:rFonts w:hint="eastAsia"/>
              </w:rPr>
              <w:t>Checking code</w:t>
            </w:r>
          </w:p>
          <w:p>
            <w:r>
              <w:rPr>
                <w:rFonts w:hint="eastAsia"/>
              </w:rPr>
              <w:t>Low</w:t>
            </w:r>
          </w:p>
        </w:tc>
        <w:tc>
          <w:tcPr>
            <w:tcW w:w="927" w:type="dxa"/>
            <w:vAlign w:val="center"/>
          </w:tcPr>
          <w:p>
            <w:r>
              <w:rPr>
                <w:rFonts w:hint="eastAsia"/>
              </w:rPr>
              <w:t>Checking code</w:t>
            </w:r>
          </w:p>
          <w:p>
            <w:r>
              <w:rPr>
                <w:rFonts w:hint="eastAsia"/>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Pr>
          <w:p>
            <w:r>
              <w:rPr>
                <w:rFonts w:hint="eastAsia"/>
              </w:rPr>
              <w:t>x01 0</w:t>
            </w:r>
          </w:p>
        </w:tc>
        <w:tc>
          <w:tcPr>
            <w:tcW w:w="1057" w:type="dxa"/>
          </w:tcPr>
          <w:p>
            <w:r>
              <w:rPr>
                <w:rFonts w:hint="eastAsia"/>
              </w:rPr>
              <w:t>x03 0</w:t>
            </w:r>
          </w:p>
        </w:tc>
        <w:tc>
          <w:tcPr>
            <w:tcW w:w="1059" w:type="dxa"/>
          </w:tcPr>
          <w:p>
            <w:r>
              <w:rPr>
                <w:rFonts w:hint="eastAsia"/>
              </w:rPr>
              <w:t>x02 0</w:t>
            </w:r>
          </w:p>
        </w:tc>
        <w:tc>
          <w:tcPr>
            <w:tcW w:w="1324" w:type="dxa"/>
          </w:tcPr>
          <w:p>
            <w:r>
              <w:rPr>
                <w:rFonts w:hint="eastAsia"/>
              </w:rPr>
              <w:t>x00 0 xBD 0</w:t>
            </w:r>
          </w:p>
        </w:tc>
        <w:tc>
          <w:tcPr>
            <w:tcW w:w="926" w:type="dxa"/>
          </w:tcPr>
          <w:p>
            <w:r>
              <w:rPr>
                <w:rFonts w:hint="eastAsia"/>
              </w:rPr>
              <w:t>x78 0</w:t>
            </w:r>
          </w:p>
        </w:tc>
        <w:tc>
          <w:tcPr>
            <w:tcW w:w="927" w:type="dxa"/>
          </w:tcPr>
          <w:p>
            <w:r>
              <w:rPr>
                <w:rFonts w:hint="eastAsia"/>
              </w:rPr>
              <w:t>x35 0</w:t>
            </w:r>
          </w:p>
        </w:tc>
      </w:tr>
    </w:tbl>
    <w:p>
      <w:pPr>
        <w:pStyle w:val="4"/>
        <w:spacing w:line="320" w:lineRule="exact"/>
      </w:pPr>
      <w:r>
        <w:rPr>
          <w:rFonts w:hint="eastAsia"/>
        </w:rPr>
        <w:t>Residual chlorine:</w:t>
      </w:r>
    </w:p>
    <w:p>
      <w:pPr>
        <w:pStyle w:val="4"/>
        <w:spacing w:line="320" w:lineRule="exact"/>
      </w:pPr>
      <w:r>
        <w:rPr>
          <w:rFonts w:hint="eastAsia"/>
        </w:rPr>
        <w:t>00BD H( hexadecimal)=189=&gt; residual chlorine =1 residual chlorine</w:t>
      </w:r>
      <w:r>
        <w:t>.89</w:t>
      </w:r>
    </w:p>
    <w:p>
      <w:pPr>
        <w:pStyle w:val="5"/>
        <w:spacing w:before="20"/>
      </w:pPr>
      <w:r>
        <w:rPr>
          <w:rFonts w:hint="eastAsia"/>
        </w:rPr>
        <w:t>Read the temperature value x01 device address 0</w:t>
      </w:r>
    </w:p>
    <w:p>
      <w:pPr>
        <w:pStyle w:val="4"/>
        <w:spacing w:line="320" w:lineRule="exact"/>
      </w:pPr>
      <w:r>
        <w:rPr>
          <w:rFonts w:hint="eastAsia"/>
        </w:rPr>
        <w:t>Question frame</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r>
              <w:rPr>
                <w:rFonts w:hint="eastAsia"/>
              </w:rPr>
              <w:t>Address code</w:t>
            </w:r>
          </w:p>
        </w:tc>
        <w:tc>
          <w:tcPr>
            <w:tcW w:w="803" w:type="dxa"/>
            <w:vAlign w:val="center"/>
          </w:tcPr>
          <w:p>
            <w:r>
              <w:rPr>
                <w:rFonts w:hint="eastAsia"/>
              </w:rPr>
              <w:t>Functional code</w:t>
            </w:r>
          </w:p>
        </w:tc>
        <w:tc>
          <w:tcPr>
            <w:tcW w:w="1277" w:type="dxa"/>
            <w:vAlign w:val="center"/>
          </w:tcPr>
          <w:p>
            <w:r>
              <w:rPr>
                <w:rFonts w:hint="eastAsia"/>
              </w:rPr>
              <w:t>Starting address</w:t>
            </w:r>
          </w:p>
        </w:tc>
        <w:tc>
          <w:tcPr>
            <w:tcW w:w="1277" w:type="dxa"/>
            <w:vAlign w:val="center"/>
          </w:tcPr>
          <w:p>
            <w:r>
              <w:rPr>
                <w:rFonts w:hint="eastAsia"/>
              </w:rPr>
              <w:t>Data length</w:t>
            </w:r>
          </w:p>
        </w:tc>
        <w:tc>
          <w:tcPr>
            <w:tcW w:w="1041" w:type="dxa"/>
            <w:vAlign w:val="center"/>
          </w:tcPr>
          <w:p>
            <w:r>
              <w:rPr>
                <w:rFonts w:hint="eastAsia"/>
              </w:rPr>
              <w:t>Check the low bit</w:t>
            </w:r>
          </w:p>
        </w:tc>
        <w:tc>
          <w:tcPr>
            <w:tcW w:w="968" w:type="dxa"/>
            <w:vAlign w:val="center"/>
          </w:tcPr>
          <w:p>
            <w:r>
              <w:rPr>
                <w:rFonts w:hint="eastAsia"/>
              </w:rPr>
              <w:t>Check the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r>
              <w:rPr>
                <w:rFonts w:hint="eastAsia"/>
              </w:rPr>
              <w:t>x01 0</w:t>
            </w:r>
          </w:p>
        </w:tc>
        <w:tc>
          <w:tcPr>
            <w:tcW w:w="803" w:type="dxa"/>
            <w:vAlign w:val="center"/>
          </w:tcPr>
          <w:p>
            <w:r>
              <w:rPr>
                <w:rFonts w:hint="eastAsia"/>
              </w:rPr>
              <w:t>x03 0</w:t>
            </w:r>
          </w:p>
        </w:tc>
        <w:tc>
          <w:tcPr>
            <w:tcW w:w="1277" w:type="dxa"/>
            <w:vAlign w:val="center"/>
          </w:tcPr>
          <w:p>
            <w:r>
              <w:rPr>
                <w:rFonts w:hint="eastAsia"/>
              </w:rPr>
              <w:t>x00,0x01 0</w:t>
            </w:r>
          </w:p>
        </w:tc>
        <w:tc>
          <w:tcPr>
            <w:tcW w:w="1277" w:type="dxa"/>
            <w:vAlign w:val="center"/>
          </w:tcPr>
          <w:p>
            <w:r>
              <w:rPr>
                <w:rFonts w:hint="eastAsia"/>
              </w:rPr>
              <w:t>x00,0x01 0</w:t>
            </w:r>
          </w:p>
        </w:tc>
        <w:tc>
          <w:tcPr>
            <w:tcW w:w="1041" w:type="dxa"/>
            <w:vAlign w:val="center"/>
          </w:tcPr>
          <w:p>
            <w:r>
              <w:rPr>
                <w:rFonts w:hint="eastAsia"/>
              </w:rPr>
              <w:t>xd5 0</w:t>
            </w:r>
          </w:p>
        </w:tc>
        <w:tc>
          <w:tcPr>
            <w:tcW w:w="968" w:type="dxa"/>
            <w:vAlign w:val="center"/>
          </w:tcPr>
          <w:p>
            <w:r>
              <w:rPr>
                <w:rFonts w:hint="eastAsia"/>
              </w:rPr>
              <w:t>xca 0</w:t>
            </w:r>
          </w:p>
        </w:tc>
      </w:tr>
    </w:tbl>
    <w:p>
      <w:pPr>
        <w:pStyle w:val="4"/>
        <w:spacing w:line="320" w:lineRule="exact"/>
      </w:pPr>
      <w:r>
        <w:rPr>
          <w:rFonts w:hint="eastAsia"/>
        </w:rPr>
        <w:t>Response frames</w:t>
      </w:r>
    </w:p>
    <w:tbl>
      <w:tblPr>
        <w:tblStyle w:val="9"/>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993"/>
        <w:gridCol w:w="1196"/>
        <w:gridCol w:w="1196"/>
        <w:gridCol w:w="137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r>
              <w:rPr>
                <w:rFonts w:hint="eastAsia"/>
              </w:rPr>
              <w:t>Address code</w:t>
            </w:r>
          </w:p>
        </w:tc>
        <w:tc>
          <w:tcPr>
            <w:tcW w:w="993" w:type="dxa"/>
            <w:vAlign w:val="center"/>
          </w:tcPr>
          <w:p>
            <w:r>
              <w:rPr>
                <w:rFonts w:hint="eastAsia"/>
              </w:rPr>
              <w:t>Functional code</w:t>
            </w:r>
          </w:p>
        </w:tc>
        <w:tc>
          <w:tcPr>
            <w:tcW w:w="1196" w:type="dxa"/>
            <w:vAlign w:val="center"/>
          </w:tcPr>
          <w:p>
            <w:r>
              <w:rPr>
                <w:rFonts w:hint="eastAsia"/>
              </w:rPr>
              <w:t>Number of valid bytes</w:t>
            </w:r>
          </w:p>
        </w:tc>
        <w:tc>
          <w:tcPr>
            <w:tcW w:w="1196" w:type="dxa"/>
            <w:vAlign w:val="center"/>
          </w:tcPr>
          <w:p>
            <w:pPr>
              <w:jc w:val="center"/>
            </w:pPr>
            <w:r>
              <w:rPr>
                <w:rFonts w:hint="eastAsia"/>
              </w:rPr>
              <w:t>Temperature value</w:t>
            </w:r>
          </w:p>
        </w:tc>
        <w:tc>
          <w:tcPr>
            <w:tcW w:w="1371" w:type="dxa"/>
            <w:vAlign w:val="center"/>
          </w:tcPr>
          <w:p>
            <w:r>
              <w:rPr>
                <w:rFonts w:hint="eastAsia"/>
              </w:rPr>
              <w:t>Checking code</w:t>
            </w:r>
          </w:p>
          <w:p>
            <w:r>
              <w:rPr>
                <w:rFonts w:hint="eastAsia"/>
              </w:rPr>
              <w:t>Low</w:t>
            </w:r>
          </w:p>
        </w:tc>
        <w:tc>
          <w:tcPr>
            <w:tcW w:w="1199" w:type="dxa"/>
            <w:vAlign w:val="center"/>
          </w:tcPr>
          <w:p>
            <w:r>
              <w:rPr>
                <w:rFonts w:hint="eastAsia"/>
              </w:rPr>
              <w:t>Checking code</w:t>
            </w:r>
          </w:p>
          <w:p>
            <w:r>
              <w:rPr>
                <w:rFonts w:hint="eastAsia"/>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tcPr>
          <w:p>
            <w:r>
              <w:rPr>
                <w:rFonts w:hint="eastAsia"/>
              </w:rPr>
              <w:t>x01 0</w:t>
            </w:r>
          </w:p>
        </w:tc>
        <w:tc>
          <w:tcPr>
            <w:tcW w:w="993" w:type="dxa"/>
          </w:tcPr>
          <w:p>
            <w:r>
              <w:rPr>
                <w:rFonts w:hint="eastAsia"/>
              </w:rPr>
              <w:t>x03 0</w:t>
            </w:r>
          </w:p>
        </w:tc>
        <w:tc>
          <w:tcPr>
            <w:tcW w:w="1196" w:type="dxa"/>
          </w:tcPr>
          <w:p>
            <w:r>
              <w:rPr>
                <w:rFonts w:hint="eastAsia"/>
              </w:rPr>
              <w:t>x02 0</w:t>
            </w:r>
          </w:p>
        </w:tc>
        <w:tc>
          <w:tcPr>
            <w:tcW w:w="1196" w:type="dxa"/>
          </w:tcPr>
          <w:p>
            <w:pPr>
              <w:pStyle w:val="4"/>
              <w:ind w:firstLine="0" w:firstLineChars="0"/>
            </w:pPr>
            <w:r>
              <w:rPr>
                <w:rFonts w:hint="eastAsia"/>
              </w:rPr>
              <w:t>x00 0</w:t>
            </w:r>
          </w:p>
          <w:p>
            <w:r>
              <w:rPr>
                <w:rFonts w:hint="eastAsia"/>
              </w:rPr>
              <w:t>xAF 0</w:t>
            </w:r>
          </w:p>
        </w:tc>
        <w:tc>
          <w:tcPr>
            <w:tcW w:w="1371" w:type="dxa"/>
          </w:tcPr>
          <w:p>
            <w:r>
              <w:rPr>
                <w:rFonts w:hint="eastAsia"/>
              </w:rPr>
              <w:t>xDB 0</w:t>
            </w:r>
          </w:p>
        </w:tc>
        <w:tc>
          <w:tcPr>
            <w:tcW w:w="1199" w:type="dxa"/>
          </w:tcPr>
          <w:p>
            <w:r>
              <w:rPr>
                <w:rFonts w:hint="eastAsia"/>
              </w:rPr>
              <w:t>xBF 0</w:t>
            </w:r>
          </w:p>
        </w:tc>
      </w:tr>
    </w:tbl>
    <w:p>
      <w:pPr>
        <w:pStyle w:val="4"/>
      </w:pPr>
      <w:r>
        <w:rPr>
          <w:rFonts w:hint="eastAsia"/>
        </w:rPr>
        <w:t>Temperature:</w:t>
      </w:r>
    </w:p>
    <w:p>
      <w:pPr>
        <w:pStyle w:val="4"/>
      </w:pPr>
      <w:r>
        <w:rPr>
          <w:rFonts w:hint="eastAsia"/>
        </w:rPr>
        <w:t>00AF H( hexadecimal)=175=&gt; temperature =17.5℃</w:t>
      </w:r>
    </w:p>
    <w:p>
      <w:pPr>
        <w:pStyle w:val="5"/>
        <w:spacing w:before="20"/>
      </w:pPr>
      <w:r>
        <w:rPr>
          <w:rFonts w:hint="eastAsia"/>
        </w:rPr>
        <w:t>Equipment address 0 x01 temperature, residual chlorine concentration</w:t>
      </w:r>
    </w:p>
    <w:p>
      <w:pPr>
        <w:pStyle w:val="4"/>
        <w:spacing w:line="320" w:lineRule="exact"/>
      </w:pPr>
      <w:r>
        <w:rPr>
          <w:rFonts w:hint="eastAsia"/>
        </w:rPr>
        <w:t>Question frame</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r>
              <w:rPr>
                <w:rFonts w:hint="eastAsia"/>
              </w:rPr>
              <w:t>Address code</w:t>
            </w:r>
          </w:p>
        </w:tc>
        <w:tc>
          <w:tcPr>
            <w:tcW w:w="803" w:type="dxa"/>
            <w:vAlign w:val="center"/>
          </w:tcPr>
          <w:p>
            <w:r>
              <w:rPr>
                <w:rFonts w:hint="eastAsia"/>
              </w:rPr>
              <w:t>Functional code</w:t>
            </w:r>
          </w:p>
        </w:tc>
        <w:tc>
          <w:tcPr>
            <w:tcW w:w="1277" w:type="dxa"/>
            <w:vAlign w:val="center"/>
          </w:tcPr>
          <w:p>
            <w:r>
              <w:rPr>
                <w:rFonts w:hint="eastAsia"/>
              </w:rPr>
              <w:t>Starting address</w:t>
            </w:r>
          </w:p>
        </w:tc>
        <w:tc>
          <w:tcPr>
            <w:tcW w:w="1277" w:type="dxa"/>
            <w:vAlign w:val="center"/>
          </w:tcPr>
          <w:p>
            <w:r>
              <w:rPr>
                <w:rFonts w:hint="eastAsia"/>
              </w:rPr>
              <w:t>Data length</w:t>
            </w:r>
          </w:p>
        </w:tc>
        <w:tc>
          <w:tcPr>
            <w:tcW w:w="1041" w:type="dxa"/>
            <w:vAlign w:val="center"/>
          </w:tcPr>
          <w:p>
            <w:r>
              <w:rPr>
                <w:rFonts w:hint="eastAsia"/>
              </w:rPr>
              <w:t>Check the low bit</w:t>
            </w:r>
          </w:p>
        </w:tc>
        <w:tc>
          <w:tcPr>
            <w:tcW w:w="968" w:type="dxa"/>
            <w:vAlign w:val="center"/>
          </w:tcPr>
          <w:p>
            <w:r>
              <w:rPr>
                <w:rFonts w:hint="eastAsia"/>
              </w:rPr>
              <w:t>Check the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r>
              <w:rPr>
                <w:rFonts w:hint="eastAsia"/>
              </w:rPr>
              <w:t>x01 0</w:t>
            </w:r>
          </w:p>
        </w:tc>
        <w:tc>
          <w:tcPr>
            <w:tcW w:w="803" w:type="dxa"/>
            <w:vAlign w:val="center"/>
          </w:tcPr>
          <w:p>
            <w:r>
              <w:rPr>
                <w:rFonts w:hint="eastAsia"/>
              </w:rPr>
              <w:t>x03 0</w:t>
            </w:r>
          </w:p>
        </w:tc>
        <w:tc>
          <w:tcPr>
            <w:tcW w:w="1277" w:type="dxa"/>
            <w:vAlign w:val="center"/>
          </w:tcPr>
          <w:p>
            <w:r>
              <w:rPr>
                <w:rFonts w:hint="eastAsia"/>
              </w:rPr>
              <w:t>x00,0x01 0</w:t>
            </w:r>
          </w:p>
        </w:tc>
        <w:tc>
          <w:tcPr>
            <w:tcW w:w="1277" w:type="dxa"/>
            <w:vAlign w:val="center"/>
          </w:tcPr>
          <w:p>
            <w:r>
              <w:rPr>
                <w:rFonts w:hint="eastAsia"/>
              </w:rPr>
              <w:t>x00,0x02 0</w:t>
            </w:r>
          </w:p>
        </w:tc>
        <w:tc>
          <w:tcPr>
            <w:tcW w:w="1041" w:type="dxa"/>
            <w:vAlign w:val="center"/>
          </w:tcPr>
          <w:p>
            <w:r>
              <w:rPr>
                <w:rFonts w:hint="eastAsia"/>
              </w:rPr>
              <w:t>x 95 0</w:t>
            </w:r>
          </w:p>
        </w:tc>
        <w:tc>
          <w:tcPr>
            <w:tcW w:w="968" w:type="dxa"/>
            <w:vAlign w:val="center"/>
          </w:tcPr>
          <w:p>
            <w:r>
              <w:rPr>
                <w:rFonts w:hint="eastAsia"/>
              </w:rPr>
              <w:t>xCB 0</w:t>
            </w:r>
          </w:p>
        </w:tc>
      </w:tr>
    </w:tbl>
    <w:p>
      <w:pPr>
        <w:pStyle w:val="4"/>
      </w:pPr>
    </w:p>
    <w:p>
      <w:pPr>
        <w:pStyle w:val="4"/>
      </w:pPr>
      <w:r>
        <w:rPr>
          <w:rFonts w:hint="eastAsia"/>
        </w:rPr>
        <w:t>Response frames</w:t>
      </w:r>
    </w:p>
    <w:tbl>
      <w:tblPr>
        <w:tblStyle w:val="9"/>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29"/>
        <w:gridCol w:w="997"/>
        <w:gridCol w:w="997"/>
        <w:gridCol w:w="1144"/>
        <w:gridCol w:w="114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r>
              <w:rPr>
                <w:rFonts w:hint="eastAsia"/>
              </w:rPr>
              <w:t>Address code</w:t>
            </w:r>
          </w:p>
        </w:tc>
        <w:tc>
          <w:tcPr>
            <w:tcW w:w="829" w:type="dxa"/>
            <w:vAlign w:val="center"/>
          </w:tcPr>
          <w:p>
            <w:r>
              <w:rPr>
                <w:rFonts w:hint="eastAsia"/>
              </w:rPr>
              <w:t>Functional code</w:t>
            </w:r>
          </w:p>
        </w:tc>
        <w:tc>
          <w:tcPr>
            <w:tcW w:w="997" w:type="dxa"/>
            <w:vAlign w:val="center"/>
          </w:tcPr>
          <w:p>
            <w:r>
              <w:rPr>
                <w:rFonts w:hint="eastAsia"/>
              </w:rPr>
              <w:t>Number of valid bytes</w:t>
            </w:r>
          </w:p>
        </w:tc>
        <w:tc>
          <w:tcPr>
            <w:tcW w:w="997" w:type="dxa"/>
            <w:vAlign w:val="center"/>
          </w:tcPr>
          <w:p>
            <w:pPr>
              <w:jc w:val="center"/>
            </w:pPr>
            <w:r>
              <w:rPr>
                <w:rFonts w:hint="eastAsia"/>
              </w:rPr>
              <w:t>Temperature value</w:t>
            </w:r>
          </w:p>
        </w:tc>
        <w:tc>
          <w:tcPr>
            <w:tcW w:w="1144" w:type="dxa"/>
          </w:tcPr>
          <w:p>
            <w:r>
              <w:rPr>
                <w:rFonts w:hint="eastAsia"/>
              </w:rPr>
              <w:t>Residual chlorine value</w:t>
            </w:r>
          </w:p>
        </w:tc>
        <w:tc>
          <w:tcPr>
            <w:tcW w:w="1144" w:type="dxa"/>
            <w:vAlign w:val="center"/>
          </w:tcPr>
          <w:p>
            <w:r>
              <w:rPr>
                <w:rFonts w:hint="eastAsia"/>
              </w:rPr>
              <w:t>Checking code</w:t>
            </w:r>
          </w:p>
          <w:p>
            <w:r>
              <w:rPr>
                <w:rFonts w:hint="eastAsia"/>
              </w:rPr>
              <w:t>Low</w:t>
            </w:r>
          </w:p>
        </w:tc>
        <w:tc>
          <w:tcPr>
            <w:tcW w:w="999" w:type="dxa"/>
            <w:vAlign w:val="center"/>
          </w:tcPr>
          <w:p>
            <w:r>
              <w:rPr>
                <w:rFonts w:hint="eastAsia"/>
              </w:rPr>
              <w:t>Checking code</w:t>
            </w:r>
          </w:p>
          <w:p>
            <w:r>
              <w:rPr>
                <w:rFonts w:hint="eastAsia"/>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r>
              <w:rPr>
                <w:rFonts w:hint="eastAsia"/>
              </w:rPr>
              <w:t>x01 0</w:t>
            </w:r>
          </w:p>
        </w:tc>
        <w:tc>
          <w:tcPr>
            <w:tcW w:w="829" w:type="dxa"/>
          </w:tcPr>
          <w:p>
            <w:r>
              <w:rPr>
                <w:rFonts w:hint="eastAsia"/>
              </w:rPr>
              <w:t>x03 0</w:t>
            </w:r>
          </w:p>
        </w:tc>
        <w:tc>
          <w:tcPr>
            <w:tcW w:w="997" w:type="dxa"/>
          </w:tcPr>
          <w:p>
            <w:r>
              <w:rPr>
                <w:rFonts w:hint="eastAsia"/>
              </w:rPr>
              <w:t>x04 0</w:t>
            </w:r>
          </w:p>
        </w:tc>
        <w:tc>
          <w:tcPr>
            <w:tcW w:w="997" w:type="dxa"/>
          </w:tcPr>
          <w:p>
            <w:pPr>
              <w:pStyle w:val="4"/>
              <w:ind w:firstLine="0" w:firstLineChars="0"/>
            </w:pPr>
            <w:r>
              <w:rPr>
                <w:rFonts w:hint="eastAsia"/>
              </w:rPr>
              <w:t>x 01 0</w:t>
            </w:r>
          </w:p>
          <w:p>
            <w:r>
              <w:rPr>
                <w:rFonts w:hint="eastAsia"/>
              </w:rPr>
              <w:t>x 1b 0</w:t>
            </w:r>
          </w:p>
        </w:tc>
        <w:tc>
          <w:tcPr>
            <w:tcW w:w="1144" w:type="dxa"/>
          </w:tcPr>
          <w:p>
            <w:r>
              <w:rPr>
                <w:rFonts w:hint="eastAsia"/>
              </w:rPr>
              <w:t>x00 0</w:t>
            </w:r>
          </w:p>
          <w:p>
            <w:r>
              <w:rPr>
                <w:rFonts w:hint="eastAsia"/>
              </w:rPr>
              <w:t>x 28 0</w:t>
            </w:r>
          </w:p>
        </w:tc>
        <w:tc>
          <w:tcPr>
            <w:tcW w:w="1144" w:type="dxa"/>
          </w:tcPr>
          <w:p>
            <w:r>
              <w:rPr>
                <w:rFonts w:hint="eastAsia"/>
              </w:rPr>
              <w:t>xDB 0</w:t>
            </w:r>
          </w:p>
        </w:tc>
        <w:tc>
          <w:tcPr>
            <w:tcW w:w="999" w:type="dxa"/>
          </w:tcPr>
          <w:p>
            <w:r>
              <w:rPr>
                <w:rFonts w:hint="eastAsia"/>
              </w:rPr>
              <w:t>xBF 0</w:t>
            </w:r>
          </w:p>
        </w:tc>
      </w:tr>
    </w:tbl>
    <w:p>
      <w:pPr>
        <w:pStyle w:val="4"/>
      </w:pPr>
      <w:r>
        <w:rPr>
          <w:rFonts w:hint="eastAsia"/>
        </w:rPr>
        <w:t>Temperature:</w:t>
      </w:r>
    </w:p>
    <w:p>
      <w:pPr>
        <w:pStyle w:val="4"/>
      </w:pPr>
      <w:r>
        <w:rPr>
          <w:rFonts w:hint="eastAsia"/>
        </w:rPr>
        <w:t>011B H( hexadecimal)=283=&gt; temperature =28.3℃</w:t>
      </w:r>
    </w:p>
    <w:p>
      <w:pPr>
        <w:pStyle w:val="4"/>
        <w:spacing w:line="320" w:lineRule="exact"/>
      </w:pPr>
      <w:r>
        <w:rPr>
          <w:rFonts w:hint="eastAsia"/>
        </w:rPr>
        <w:t>Residual chlorine:</w:t>
      </w:r>
    </w:p>
    <w:p>
      <w:pPr>
        <w:pStyle w:val="4"/>
        <w:spacing w:line="320" w:lineRule="exact"/>
      </w:pPr>
      <w:r>
        <w:rPr>
          <w:rFonts w:hint="eastAsia"/>
        </w:rPr>
        <w:t>0028H( hexadecimal)=40=&gt; residual chlorine =0.40 residual chlorine</w:t>
      </w:r>
    </w:p>
    <w:p>
      <w:pPr>
        <w:pStyle w:val="4"/>
      </w:pPr>
    </w:p>
    <w:p>
      <w:pPr>
        <w:pStyle w:val="2"/>
        <w:spacing w:after="40"/>
        <w:rPr>
          <w:szCs w:val="36"/>
        </w:rPr>
      </w:pPr>
      <w:r>
        <w:rPr>
          <w:rFonts w:hint="eastAsia"/>
          <w:szCs w:val="36"/>
        </w:rPr>
        <w:t>Analog wiring instructions</w:t>
      </w:r>
    </w:p>
    <w:p>
      <w:pPr>
        <w:pStyle w:val="4"/>
      </w:pPr>
      <w:r>
        <w:rPr>
          <w:rFonts w:hint="eastAsia"/>
        </w:rPr>
        <w:t>Analog sensor wiring is simple, only need to connect the line to the specified port of the device. The equipment supports 3/4 wire connection.</w:t>
      </w:r>
    </w:p>
    <w:p>
      <w:pPr>
        <w:pStyle w:val="3"/>
        <w:spacing w:before="20" w:after="20"/>
        <w:ind w:left="578" w:hanging="578"/>
      </w:pPr>
      <w:r>
        <w:rPr>
          <w:rFonts w:hint="eastAsia"/>
        </w:rPr>
        <w:t>Typical 4-wire connection</w:t>
      </w:r>
    </w:p>
    <w:p>
      <w:pPr>
        <w:pStyle w:val="4"/>
      </w:pPr>
      <w:r>
        <w:rPr>
          <w:rFonts w:hint="eastAsia"/>
        </w:rPr>
        <w:t>As shown in the following figure, the power line (brown line and black line) of the sensor is connected to the power supply, the yellow (gray) color line of the sensor is the signal positive connected to the acquisition equipment, and the current flow direction is the sensor to the acquisition equipment;</w:t>
      </w:r>
    </w:p>
    <w:p>
      <w:pPr>
        <w:jc w:val="center"/>
      </w:pPr>
      <w:r>
        <w:drawing>
          <wp:inline distT="0" distB="0" distL="114300" distR="114300">
            <wp:extent cx="3571240" cy="2202815"/>
            <wp:effectExtent l="0" t="0" r="10160" b="6985"/>
            <wp:docPr id="19" name="图片 4" descr="C:\Users\Administrator\Desktop\111\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C:\Users\Administrator\Desktop\111\1.jpg1"/>
                    <pic:cNvPicPr>
                      <a:picLocks noChangeAspect="1"/>
                    </pic:cNvPicPr>
                  </pic:nvPicPr>
                  <pic:blipFill>
                    <a:blip r:embed="rId31"/>
                    <a:srcRect/>
                    <a:stretch>
                      <a:fillRect/>
                    </a:stretch>
                  </pic:blipFill>
                  <pic:spPr>
                    <a:xfrm>
                      <a:off x="0" y="0"/>
                      <a:ext cx="3571240" cy="2202815"/>
                    </a:xfrm>
                    <a:prstGeom prst="rect">
                      <a:avLst/>
                    </a:prstGeom>
                    <a:noFill/>
                    <a:ln w="9525">
                      <a:noFill/>
                    </a:ln>
                  </pic:spPr>
                </pic:pic>
              </a:graphicData>
            </a:graphic>
          </wp:inline>
        </w:drawing>
      </w:r>
    </w:p>
    <w:p>
      <w:pPr>
        <w:pStyle w:val="4"/>
      </w:pPr>
      <w:r>
        <w:rPr>
          <w:rFonts w:hint="eastAsia"/>
        </w:rPr>
        <w:t>As shown in the following figure, the power line of the sensor (brown line and black line) is connected to the power supply, the yellow (gray) color line of the sensor is the signal positive and the yellow (gray) line voltage is the output voltage, the blue line of the sensor is the signal negative, the blue line is the reference voltage, and the black line voltage is 0 V.</w:t>
      </w:r>
    </w:p>
    <w:p>
      <w:pPr>
        <w:jc w:val="center"/>
        <w:rPr>
          <w:rFonts w:ascii="宋体" w:hAnsi="宋体" w:cs="宋体"/>
          <w:sz w:val="20"/>
          <w:lang w:val="de-AT"/>
        </w:rPr>
      </w:pPr>
      <w:r>
        <w:rPr>
          <w:rFonts w:ascii="宋体" w:hAnsi="宋体" w:cs="宋体"/>
          <w:sz w:val="20"/>
        </w:rPr>
        <w:drawing>
          <wp:inline distT="0" distB="0" distL="114300" distR="114300">
            <wp:extent cx="3799205" cy="2330450"/>
            <wp:effectExtent l="0" t="0" r="10795" b="12700"/>
            <wp:docPr id="20" name="图片 5" descr="C:\Users\Administrator\Desktop\111\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C:\Users\Administrator\Desktop\111\2.jpg2"/>
                    <pic:cNvPicPr>
                      <a:picLocks noChangeAspect="1"/>
                    </pic:cNvPicPr>
                  </pic:nvPicPr>
                  <pic:blipFill>
                    <a:blip r:embed="rId32"/>
                    <a:srcRect/>
                    <a:stretch>
                      <a:fillRect/>
                    </a:stretch>
                  </pic:blipFill>
                  <pic:spPr>
                    <a:xfrm>
                      <a:off x="0" y="0"/>
                      <a:ext cx="3799205" cy="2330450"/>
                    </a:xfrm>
                    <a:prstGeom prst="rect">
                      <a:avLst/>
                    </a:prstGeom>
                    <a:noFill/>
                    <a:ln w="9525">
                      <a:noFill/>
                    </a:ln>
                  </pic:spPr>
                </pic:pic>
              </a:graphicData>
            </a:graphic>
          </wp:inline>
        </w:drawing>
      </w:r>
    </w:p>
    <w:p>
      <w:pPr>
        <w:pStyle w:val="3"/>
        <w:spacing w:before="20" w:after="20"/>
        <w:ind w:left="578" w:hanging="578"/>
      </w:pPr>
      <w:r>
        <w:rPr>
          <w:rFonts w:hint="eastAsia"/>
        </w:rPr>
        <w:t>Typical 3-wire connection mode</w:t>
      </w:r>
    </w:p>
    <w:p>
      <w:pPr>
        <w:pStyle w:val="4"/>
      </w:pPr>
      <w:r>
        <w:rPr>
          <w:rFonts w:hint="eastAsia"/>
        </w:rPr>
        <w:t>For the typical three-wire connection, compared with the four-wire connection mode, the blue line can be omitted, and the blue line and the black line in the sensor are in the middle and short circuit of the sensor, so the blue line can be omitted.</w:t>
      </w:r>
    </w:p>
    <w:p>
      <w:pPr>
        <w:pStyle w:val="4"/>
      </w:pPr>
      <w:r>
        <w:rPr>
          <w:rFonts w:hint="eastAsia"/>
        </w:rPr>
        <w:t>For the three-wire current connection mode, after connecting the power line (brown wire and black line) of the sensor to the power supply, it is only necessary to take the yellow (gray) color line of the sensor as the signal of the signal positively connected to the current acquisition equipment.</w:t>
      </w:r>
    </w:p>
    <w:p>
      <w:pPr>
        <w:pStyle w:val="4"/>
        <w:jc w:val="center"/>
      </w:pPr>
      <w:r>
        <w:drawing>
          <wp:inline distT="0" distB="0" distL="114300" distR="114300">
            <wp:extent cx="3488690" cy="2139315"/>
            <wp:effectExtent l="0" t="0" r="16510" b="13335"/>
            <wp:docPr id="21" name="图片 6" descr="C:\Users\Administrator\Desktop\111\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Users\Administrator\Desktop\111\3.jpg3"/>
                    <pic:cNvPicPr>
                      <a:picLocks noChangeAspect="1"/>
                    </pic:cNvPicPr>
                  </pic:nvPicPr>
                  <pic:blipFill>
                    <a:blip r:embed="rId33"/>
                    <a:srcRect/>
                    <a:stretch>
                      <a:fillRect/>
                    </a:stretch>
                  </pic:blipFill>
                  <pic:spPr>
                    <a:xfrm>
                      <a:off x="0" y="0"/>
                      <a:ext cx="3488690" cy="2139315"/>
                    </a:xfrm>
                    <a:prstGeom prst="rect">
                      <a:avLst/>
                    </a:prstGeom>
                    <a:noFill/>
                    <a:ln w="9525">
                      <a:noFill/>
                    </a:ln>
                  </pic:spPr>
                </pic:pic>
              </a:graphicData>
            </a:graphic>
          </wp:inline>
        </w:drawing>
      </w:r>
    </w:p>
    <w:p>
      <w:pPr>
        <w:pStyle w:val="4"/>
      </w:pPr>
      <w:r>
        <w:rPr>
          <w:rFonts w:hint="eastAsia"/>
        </w:rPr>
        <w:t>For the three-wire voltage connection mode, after the power line (brown wire and black line) of the sensor is connected to the power supply, it is only necessary to take the yellow (gray) color line of the sensor as the signal of the signal positively connected to the voltage acquisition equipment.</w:t>
      </w:r>
    </w:p>
    <w:p>
      <w:pPr>
        <w:pStyle w:val="4"/>
        <w:jc w:val="center"/>
      </w:pPr>
      <w:r>
        <w:drawing>
          <wp:inline distT="0" distB="0" distL="114300" distR="114300">
            <wp:extent cx="3737610" cy="2291715"/>
            <wp:effectExtent l="0" t="0" r="15240" b="13335"/>
            <wp:docPr id="22" name="图片 7" descr="C:\Users\Administrator\Desktop\111\4.jp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Users\Administrator\Desktop\111\4.jpg4"/>
                    <pic:cNvPicPr>
                      <a:picLocks noChangeAspect="1"/>
                    </pic:cNvPicPr>
                  </pic:nvPicPr>
                  <pic:blipFill>
                    <a:blip r:embed="rId34"/>
                    <a:srcRect/>
                    <a:stretch>
                      <a:fillRect/>
                    </a:stretch>
                  </pic:blipFill>
                  <pic:spPr>
                    <a:xfrm>
                      <a:off x="0" y="0"/>
                      <a:ext cx="3737610" cy="2291715"/>
                    </a:xfrm>
                    <a:prstGeom prst="rect">
                      <a:avLst/>
                    </a:prstGeom>
                    <a:noFill/>
                    <a:ln w="9525">
                      <a:noFill/>
                    </a:ln>
                  </pic:spPr>
                </pic:pic>
              </a:graphicData>
            </a:graphic>
          </wp:inline>
        </w:drawing>
      </w:r>
    </w:p>
    <w:p>
      <w:pPr>
        <w:pStyle w:val="2"/>
        <w:spacing w:after="40"/>
        <w:rPr>
          <w:szCs w:val="36"/>
        </w:rPr>
      </w:pPr>
      <w:bookmarkStart w:id="7" w:name="_Toc475449644"/>
      <w:bookmarkStart w:id="8" w:name="_Toc13912"/>
      <w:bookmarkStart w:id="9" w:name="_Toc475103064"/>
      <w:r>
        <w:rPr>
          <w:rFonts w:hint="eastAsia"/>
          <w:szCs w:val="36"/>
        </w:rPr>
        <w:t>Meaning and Conversion of Analog Parameters</w:t>
      </w:r>
      <w:bookmarkEnd w:id="7"/>
      <w:bookmarkEnd w:id="8"/>
      <w:bookmarkEnd w:id="9"/>
    </w:p>
    <w:p>
      <w:pPr>
        <w:pStyle w:val="3"/>
        <w:spacing w:before="20" w:after="20"/>
        <w:ind w:left="578" w:hanging="578"/>
      </w:pPr>
      <w:bookmarkStart w:id="10" w:name="_Toc475449645"/>
      <w:bookmarkStart w:id="11" w:name="_Toc4010"/>
      <w:bookmarkStart w:id="12" w:name="_Toc475103065"/>
      <w:r>
        <w:rPr>
          <w:rFonts w:hint="eastAsia"/>
        </w:rPr>
        <w:t>Analog 4-20 mA Current Output</w:t>
      </w:r>
      <w:bookmarkEnd w:id="10"/>
      <w:bookmarkEnd w:id="11"/>
      <w:bookmarkEnd w:id="12"/>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3"/>
        <w:gridCol w:w="332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tcBorders>
              <w:top w:val="single" w:color="000000" w:sz="8" w:space="0"/>
              <w:left w:val="nil"/>
              <w:bottom w:val="single" w:color="000000" w:sz="8" w:space="0"/>
              <w:right w:val="nil"/>
            </w:tcBorders>
          </w:tcPr>
          <w:p>
            <w:pPr>
              <w:rPr>
                <w:b/>
                <w:bCs/>
                <w:color w:val="000000"/>
              </w:rPr>
            </w:pPr>
            <w:r>
              <w:rPr>
                <w:rFonts w:hint="eastAsia"/>
                <w:b/>
                <w:bCs/>
                <w:color w:val="000000"/>
              </w:rPr>
              <w:t>Current value</w:t>
            </w:r>
          </w:p>
        </w:tc>
        <w:tc>
          <w:tcPr>
            <w:tcW w:w="3320" w:type="dxa"/>
            <w:tcBorders>
              <w:top w:val="single" w:color="000000" w:sz="8" w:space="0"/>
              <w:left w:val="nil"/>
              <w:bottom w:val="single" w:color="000000" w:sz="8" w:space="0"/>
              <w:right w:val="nil"/>
            </w:tcBorders>
          </w:tcPr>
          <w:p>
            <w:pPr>
              <w:rPr>
                <w:b/>
                <w:bCs/>
                <w:color w:val="000000"/>
              </w:rPr>
            </w:pPr>
            <w:r>
              <w:rPr>
                <w:rFonts w:hint="eastAsia"/>
              </w:rPr>
              <w:t>Residual chlorine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tcBorders>
              <w:left w:val="nil"/>
              <w:right w:val="nil"/>
            </w:tcBorders>
            <w:shd w:val="clear" w:color="auto" w:fill="C0C0C0"/>
          </w:tcPr>
          <w:p>
            <w:pPr>
              <w:rPr>
                <w:b/>
                <w:bCs/>
                <w:color w:val="000000"/>
              </w:rPr>
            </w:pPr>
            <w:r>
              <w:rPr>
                <w:rFonts w:hint="eastAsia"/>
                <w:b/>
                <w:bCs/>
                <w:color w:val="000000"/>
              </w:rPr>
              <w:t>mA 4</w:t>
            </w:r>
          </w:p>
        </w:tc>
        <w:tc>
          <w:tcPr>
            <w:tcW w:w="3320" w:type="dxa"/>
            <w:tcBorders>
              <w:left w:val="nil"/>
              <w:right w:val="nil"/>
            </w:tcBorders>
            <w:shd w:val="clear" w:color="auto" w:fill="C0C0C0"/>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tcPr>
          <w:p>
            <w:pPr>
              <w:rPr>
                <w:b/>
                <w:bCs/>
                <w:color w:val="000000"/>
              </w:rPr>
            </w:pPr>
            <w:r>
              <w:rPr>
                <w:rFonts w:hint="eastAsia"/>
                <w:b/>
                <w:bCs/>
                <w:color w:val="000000"/>
              </w:rPr>
              <w:t>mA 20</w:t>
            </w:r>
          </w:p>
        </w:tc>
        <w:tc>
          <w:tcPr>
            <w:tcW w:w="3320" w:type="dxa"/>
          </w:tcPr>
          <w:p>
            <w:pPr>
              <w:rPr>
                <w:color w:val="000000"/>
              </w:rPr>
            </w:pPr>
            <w:r>
              <w:rPr>
                <w:rFonts w:hint="eastAsia"/>
                <w:color w:val="000000"/>
              </w:rPr>
              <w:t>Full range</w:t>
            </w:r>
          </w:p>
        </w:tc>
      </w:tr>
    </w:tbl>
    <w:p>
      <w:r>
        <w:rPr>
          <w:rFonts w:hint="eastAsia"/>
        </w:rPr>
        <w:tab/>
      </w:r>
      <w:r>
        <w:rPr>
          <w:rFonts w:hint="eastAsia"/>
        </w:rPr>
        <w:t>Calculation formula P</w:t>
      </w:r>
      <w:r>
        <w:rPr>
          <w:rFonts w:hint="eastAsia"/>
          <w:vertAlign w:val="subscript"/>
        </w:rPr>
        <w:t>(</w:t>
      </w:r>
      <w:r>
        <w:rPr>
          <w:rFonts w:hint="eastAsia" w:ascii="宋体" w:hAnsi="宋体" w:cs="宋体"/>
          <w:sz w:val="15"/>
          <w:szCs w:val="15"/>
        </w:rPr>
        <w:t>Residual chlorine</w:t>
      </w:r>
      <w:r>
        <w:rPr>
          <w:rFonts w:hint="eastAsia"/>
          <w:vertAlign w:val="subscript"/>
        </w:rPr>
        <w:t>)</w:t>
      </w:r>
      <w:r>
        <w:rPr>
          <w:rFonts w:hint="eastAsia"/>
        </w:rPr>
        <w:t>= I</w:t>
      </w:r>
      <w:r>
        <w:rPr>
          <w:rFonts w:hint="eastAsia"/>
          <w:vertAlign w:val="subscript"/>
        </w:rPr>
        <w:t>(Current)</w:t>
      </w:r>
      <w:r>
        <w:rPr>
          <w:rFonts w:hint="eastAsia"/>
        </w:rPr>
        <w:t>-4 mA)* full range/16 mA</w:t>
      </w:r>
    </w:p>
    <w:p>
      <w:r>
        <w:rPr>
          <w:rFonts w:hint="eastAsia"/>
        </w:rPr>
        <w:tab/>
      </w:r>
      <w:r>
        <w:rPr>
          <w:rFonts w:hint="eastAsia"/>
        </w:rPr>
        <w:t>The I units are mA. units Take 4 mA for 0 points and 20 mA for maximum linear conversion.</w:t>
      </w:r>
    </w:p>
    <w:p>
      <w:r>
        <w:tab/>
      </w:r>
      <w:r>
        <w:rPr>
          <w:rFonts w:hint="eastAsia"/>
        </w:rPr>
        <w:t>Among them ,12 mA represent 7% residual chlorine</w:t>
      </w:r>
      <w:r>
        <w:t>.00</w:t>
      </w:r>
    </w:p>
    <w:p>
      <w:pPr>
        <w:pStyle w:val="3"/>
      </w:pPr>
      <w:bookmarkStart w:id="13" w:name="_Toc4713"/>
      <w:bookmarkStart w:id="14" w:name="_Toc475449646"/>
      <w:bookmarkStart w:id="15" w:name="_Toc475103066"/>
      <w:r>
        <w:rPr>
          <w:rFonts w:hint="eastAsia"/>
        </w:rPr>
        <w:t>Analog 0-10 V Voltage Output</w:t>
      </w:r>
      <w:bookmarkEnd w:id="13"/>
      <w:bookmarkEnd w:id="14"/>
      <w:bookmarkEnd w:id="15"/>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4"/>
        <w:gridCol w:w="332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top w:val="single" w:color="000000" w:sz="8" w:space="0"/>
              <w:left w:val="nil"/>
              <w:bottom w:val="single" w:color="000000" w:sz="8" w:space="0"/>
              <w:right w:val="nil"/>
            </w:tcBorders>
          </w:tcPr>
          <w:p>
            <w:pPr>
              <w:rPr>
                <w:b/>
                <w:bCs/>
                <w:color w:val="000000"/>
              </w:rPr>
            </w:pPr>
            <w:r>
              <w:rPr>
                <w:rFonts w:hint="eastAsia"/>
                <w:b/>
                <w:bCs/>
                <w:color w:val="000000"/>
              </w:rPr>
              <w:t>Voltage value</w:t>
            </w:r>
          </w:p>
        </w:tc>
        <w:tc>
          <w:tcPr>
            <w:tcW w:w="3329" w:type="dxa"/>
            <w:tcBorders>
              <w:top w:val="single" w:color="000000" w:sz="8" w:space="0"/>
              <w:left w:val="nil"/>
              <w:bottom w:val="single" w:color="000000" w:sz="8" w:space="0"/>
              <w:right w:val="nil"/>
            </w:tcBorders>
          </w:tcPr>
          <w:p>
            <w:pPr>
              <w:rPr>
                <w:b/>
                <w:bCs/>
                <w:color w:val="000000"/>
              </w:rPr>
            </w:pPr>
            <w:r>
              <w:rPr>
                <w:rFonts w:hint="eastAsia"/>
              </w:rPr>
              <w:t>Residual chlorine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left w:val="nil"/>
              <w:right w:val="nil"/>
            </w:tcBorders>
            <w:shd w:val="clear" w:color="auto" w:fill="C0C0C0"/>
          </w:tcPr>
          <w:p>
            <w:pPr>
              <w:rPr>
                <w:b/>
                <w:bCs/>
                <w:color w:val="000000"/>
              </w:rPr>
            </w:pPr>
            <w:r>
              <w:rPr>
                <w:rFonts w:hint="eastAsia"/>
                <w:b/>
                <w:bCs/>
                <w:color w:val="000000"/>
              </w:rPr>
              <w:t>0V</w:t>
            </w:r>
          </w:p>
        </w:tc>
        <w:tc>
          <w:tcPr>
            <w:tcW w:w="3329" w:type="dxa"/>
            <w:tcBorders>
              <w:left w:val="nil"/>
              <w:right w:val="nil"/>
            </w:tcBorders>
            <w:shd w:val="clear" w:color="auto" w:fill="C0C0C0"/>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Pr>
          <w:p>
            <w:pPr>
              <w:rPr>
                <w:b/>
                <w:bCs/>
                <w:color w:val="000000"/>
              </w:rPr>
            </w:pPr>
            <w:r>
              <w:rPr>
                <w:rFonts w:hint="eastAsia"/>
                <w:b/>
                <w:bCs/>
                <w:color w:val="000000"/>
              </w:rPr>
              <w:t>10V</w:t>
            </w:r>
          </w:p>
        </w:tc>
        <w:tc>
          <w:tcPr>
            <w:tcW w:w="3329" w:type="dxa"/>
          </w:tcPr>
          <w:p>
            <w:pPr>
              <w:rPr>
                <w:color w:val="000000"/>
              </w:rPr>
            </w:pPr>
            <w:r>
              <w:rPr>
                <w:rFonts w:hint="eastAsia"/>
                <w:color w:val="000000"/>
              </w:rPr>
              <w:t>Full range</w:t>
            </w:r>
          </w:p>
        </w:tc>
      </w:tr>
    </w:tbl>
    <w:p>
      <w:r>
        <w:rPr>
          <w:rFonts w:hint="eastAsia"/>
        </w:rPr>
        <w:tab/>
      </w:r>
      <w:r>
        <w:rPr>
          <w:rFonts w:hint="eastAsia"/>
        </w:rPr>
        <w:t>Calculation formula P</w:t>
      </w:r>
      <w:r>
        <w:rPr>
          <w:rFonts w:hint="eastAsia"/>
          <w:vertAlign w:val="subscript"/>
        </w:rPr>
        <w:t>(</w:t>
      </w:r>
      <w:r>
        <w:rPr>
          <w:rFonts w:hint="eastAsia" w:ascii="宋体" w:hAnsi="宋体" w:cs="宋体"/>
          <w:sz w:val="15"/>
          <w:szCs w:val="15"/>
        </w:rPr>
        <w:t>Residual chlorine</w:t>
      </w:r>
      <w:r>
        <w:rPr>
          <w:rFonts w:hint="eastAsia"/>
          <w:vertAlign w:val="subscript"/>
        </w:rPr>
        <w:t>)</w:t>
      </w:r>
      <w:r>
        <w:rPr>
          <w:rFonts w:hint="eastAsia"/>
        </w:rPr>
        <w:t>=V</w:t>
      </w:r>
      <w:r>
        <w:rPr>
          <w:rFonts w:hint="eastAsia"/>
          <w:vertAlign w:val="subscript"/>
        </w:rPr>
        <w:t>(Voltage)</w:t>
      </w:r>
      <w:r>
        <w:t>:: Full range/5000 mV</w:t>
      </w:r>
    </w:p>
    <w:p>
      <w:r>
        <w:rPr>
          <w:rFonts w:hint="eastAsia"/>
        </w:rPr>
        <w:tab/>
      </w:r>
      <w:r>
        <w:rPr>
          <w:rFonts w:hint="eastAsia"/>
        </w:rPr>
        <w:t>The V unit is mV, please use 0 V to represent 0 points and 10 points to represent the maximum range linear conversion.</w:t>
      </w:r>
    </w:p>
    <w:p>
      <w:pPr>
        <w:ind w:firstLine="576"/>
      </w:pPr>
      <w:r>
        <w:t>mV 2500 represents 7% of the residual chlorine.00</w:t>
      </w:r>
    </w:p>
    <w:p>
      <w:pPr>
        <w:pStyle w:val="3"/>
      </w:pPr>
      <w:bookmarkStart w:id="16" w:name="_Toc475449647"/>
      <w:bookmarkStart w:id="17" w:name="_Toc7803"/>
      <w:bookmarkStart w:id="18" w:name="_Toc475103067"/>
      <w:r>
        <w:rPr>
          <w:rFonts w:hint="eastAsia"/>
        </w:rPr>
        <w:t>Analog 0-5 V Voltage Output</w:t>
      </w:r>
      <w:bookmarkEnd w:id="16"/>
      <w:bookmarkEnd w:id="17"/>
      <w:bookmarkEnd w:id="18"/>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4"/>
        <w:gridCol w:w="332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top w:val="single" w:color="000000" w:sz="8" w:space="0"/>
              <w:left w:val="nil"/>
              <w:bottom w:val="single" w:color="000000" w:sz="8" w:space="0"/>
              <w:right w:val="nil"/>
            </w:tcBorders>
          </w:tcPr>
          <w:p>
            <w:pPr>
              <w:rPr>
                <w:b/>
                <w:bCs/>
                <w:color w:val="000000"/>
              </w:rPr>
            </w:pPr>
            <w:r>
              <w:rPr>
                <w:rFonts w:hint="eastAsia"/>
                <w:b/>
                <w:bCs/>
                <w:color w:val="000000"/>
              </w:rPr>
              <w:t>Voltage value</w:t>
            </w:r>
          </w:p>
        </w:tc>
        <w:tc>
          <w:tcPr>
            <w:tcW w:w="3329" w:type="dxa"/>
            <w:tcBorders>
              <w:top w:val="single" w:color="000000" w:sz="8" w:space="0"/>
              <w:left w:val="nil"/>
              <w:bottom w:val="single" w:color="000000" w:sz="8" w:space="0"/>
              <w:right w:val="nil"/>
            </w:tcBorders>
          </w:tcPr>
          <w:p>
            <w:pPr>
              <w:rPr>
                <w:b/>
                <w:bCs/>
                <w:color w:val="000000"/>
              </w:rPr>
            </w:pPr>
            <w:r>
              <w:rPr>
                <w:rFonts w:hint="eastAsia"/>
              </w:rPr>
              <w:t>Residual chlorine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left w:val="nil"/>
              <w:right w:val="nil"/>
            </w:tcBorders>
            <w:shd w:val="clear" w:color="auto" w:fill="C0C0C0"/>
          </w:tcPr>
          <w:p>
            <w:pPr>
              <w:rPr>
                <w:b/>
                <w:bCs/>
                <w:color w:val="000000"/>
              </w:rPr>
            </w:pPr>
            <w:r>
              <w:rPr>
                <w:rFonts w:hint="eastAsia"/>
                <w:b/>
                <w:bCs/>
                <w:color w:val="000000"/>
              </w:rPr>
              <w:t>0V</w:t>
            </w:r>
          </w:p>
        </w:tc>
        <w:tc>
          <w:tcPr>
            <w:tcW w:w="3329" w:type="dxa"/>
            <w:tcBorders>
              <w:left w:val="nil"/>
              <w:right w:val="nil"/>
            </w:tcBorders>
            <w:shd w:val="clear" w:color="auto" w:fill="C0C0C0"/>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Pr>
          <w:p>
            <w:pPr>
              <w:rPr>
                <w:b/>
                <w:bCs/>
                <w:color w:val="000000"/>
              </w:rPr>
            </w:pPr>
            <w:r>
              <w:rPr>
                <w:rFonts w:hint="eastAsia"/>
                <w:b/>
                <w:bCs/>
                <w:color w:val="000000"/>
              </w:rPr>
              <w:t>5V</w:t>
            </w:r>
          </w:p>
        </w:tc>
        <w:tc>
          <w:tcPr>
            <w:tcW w:w="3329" w:type="dxa"/>
          </w:tcPr>
          <w:p>
            <w:pPr>
              <w:rPr>
                <w:color w:val="000000"/>
              </w:rPr>
            </w:pPr>
            <w:r>
              <w:rPr>
                <w:rFonts w:hint="eastAsia"/>
                <w:color w:val="000000"/>
              </w:rPr>
              <w:t>Full range</w:t>
            </w:r>
          </w:p>
        </w:tc>
      </w:tr>
    </w:tbl>
    <w:p>
      <w:r>
        <w:rPr>
          <w:rFonts w:hint="eastAsia"/>
        </w:rPr>
        <w:tab/>
      </w:r>
      <w:r>
        <w:rPr>
          <w:rFonts w:hint="eastAsia"/>
        </w:rPr>
        <w:t>Calculation formula P</w:t>
      </w:r>
      <w:r>
        <w:rPr>
          <w:rFonts w:hint="eastAsia"/>
          <w:vertAlign w:val="subscript"/>
        </w:rPr>
        <w:t>(</w:t>
      </w:r>
      <w:r>
        <w:rPr>
          <w:rFonts w:hint="eastAsia" w:ascii="宋体" w:hAnsi="宋体" w:cs="宋体"/>
          <w:sz w:val="15"/>
          <w:szCs w:val="15"/>
        </w:rPr>
        <w:t>Residual chlorine</w:t>
      </w:r>
      <w:r>
        <w:rPr>
          <w:rFonts w:hint="eastAsia"/>
          <w:vertAlign w:val="subscript"/>
        </w:rPr>
        <w:t>)</w:t>
      </w:r>
      <w:r>
        <w:rPr>
          <w:rFonts w:hint="eastAsia"/>
        </w:rPr>
        <w:t>=V</w:t>
      </w:r>
      <w:r>
        <w:rPr>
          <w:rFonts w:hint="eastAsia"/>
          <w:vertAlign w:val="subscript"/>
        </w:rPr>
        <w:t>(Voltage)</w:t>
      </w:r>
      <w:r>
        <w:t>:: Full range/10000 mV</w:t>
      </w:r>
    </w:p>
    <w:p>
      <w:r>
        <w:rPr>
          <w:rFonts w:hint="eastAsia"/>
        </w:rPr>
        <w:tab/>
      </w:r>
      <w:r>
        <w:rPr>
          <w:rFonts w:hint="eastAsia"/>
        </w:rPr>
        <w:t>The V unit is mV, please use 0 V to represent 0 points and 10 points to represent the maximum range linear conversion.</w:t>
      </w:r>
    </w:p>
    <w:p>
      <w:pPr>
        <w:ind w:firstLine="578"/>
      </w:pPr>
      <w:r>
        <w:t>Among them ,5000 mV represent 7% residual chlorine.00</w:t>
      </w:r>
    </w:p>
    <w:p/>
    <w:p/>
    <w:sectPr>
      <w:headerReference r:id="rId11" w:type="first"/>
      <w:footerReference r:id="rId12" w:type="first"/>
      <w:headerReference r:id="rId9" w:type="default"/>
      <w:headerReference r:id="rId10" w:type="even"/>
      <w:endnotePr>
        <w:numFmt w:val="decimal"/>
      </w:endnotePr>
      <w:pgSz w:w="8391" w:h="11907"/>
      <w:pgMar w:top="720" w:right="720" w:bottom="720" w:left="720" w:header="851" w:footer="851" w:gutter="284"/>
      <w:pgNumType w:start="1"/>
      <w:cols w:space="720" w:num="1"/>
      <w:titlePg/>
      <w:docGrid w:type="linesAndChars" w:linePitch="360" w:charSpace="18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000" w:firstLineChars="500"/>
      <w:rPr>
        <w:rFonts w:ascii="微软雅黑" w:hAnsi="微软雅黑" w:eastAsia="微软雅黑"/>
        <w:b/>
        <w:color w:val="00B0F0"/>
        <w:sz w:val="20"/>
      </w:rPr>
    </w:pPr>
    <w:r>
      <w:rPr>
        <w:rFonts w:ascii="微软雅黑" w:hAnsi="微软雅黑" w:eastAsia="微软雅黑"/>
        <w:b/>
        <w:color w:val="00B0F0"/>
        <w:sz w:val="20"/>
      </w:rPr>
      <w:pict>
        <v:rect id="矩形 12" o:spid="_x0000_s2050" o:spt="1" style="position:absolute;left:0pt;margin-left:0pt;margin-top:0.15pt;height:14.4pt;width:42pt;mso-position-horizontal-relative:margin;z-index:-251655168;v-text-anchor:middle;mso-width-relative:page;mso-height-relative:page;" fillcolor="#00B0F0" filled="t" stroked="f" coordsize="21600,21600" o:gfxdata="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AzX6LSAAAAAwEAAA8A&#10;AAAAAAAAAQAgAAAAIgAAAGRycy9kb3ducmV2LnhtbFBLAQIUABQAAAAIAIdO4kDVM/MNVgIAAIwE&#10;AAAOAAAAAAAAAAEAIAAAACEBAABkcnMvZTJvRG9jLnhtbFBLBQYAAAAABgAGAFkBAADpBQAAAAA=&#10;">
          <v:path/>
          <v:fill on="t" focussize="0,0"/>
          <v:stroke on="f" weight="1pt" miterlimit="8" joinstyle="miter"/>
          <v:imagedata o:title=""/>
          <o:lock v:ext="edit" aspectratio="f"/>
        </v:rect>
      </w:pic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2</w:t>
    </w:r>
    <w:r>
      <w:rPr>
        <w:rFonts w:ascii="微软雅黑" w:hAnsi="微软雅黑" w:eastAsia="微软雅黑"/>
        <w:b/>
        <w:color w:val="00B0F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微软雅黑" w:hAnsi="微软雅黑" w:eastAsia="微软雅黑"/>
        <w:b/>
        <w:sz w:val="20"/>
      </w:rPr>
    </w:pPr>
    <w:r>
      <w:rPr>
        <w:rFonts w:ascii="微软雅黑" w:hAnsi="微软雅黑" w:eastAsia="微软雅黑"/>
        <w:b/>
        <w:color w:val="00B0F0"/>
        <w:sz w:val="20"/>
      </w:rPr>
      <w:pict>
        <v:rect id="矩形 13" o:spid="_x0000_s2051" o:spt="1" style="position:absolute;left:0pt;margin-top:-0.05pt;height:14.4pt;width:42pt;mso-position-horizontal:right;mso-position-horizontal-relative:margin;z-index:-251656192;v-text-anchor:middle;mso-width-relative:page;mso-height-relative:page;" fillcolor="#00B0F0" filled="t" stroked="f" coordsize="21600,21600" o:gfxdata="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2QcndMAAAAEAQAA&#10;DwAAAAAAAAABACAAAAAiAAAAZHJzL2Rvd25yZXYueG1sUEsBAhQAFAAAAAgAh07iQJb4Ui9XAgAA&#10;jAQAAA4AAAAAAAAAAQAgAAAAIgEAAGRycy9lMm9Eb2MueG1sUEsFBgAAAAAGAAYAWQEAAOsFAAAA&#10;AA==&#10;">
          <v:path/>
          <v:fill on="t" focussize="0,0"/>
          <v:stroke on="f" weight="1pt" miterlimit="8" joinstyle="miter"/>
          <v:imagedata o:title=""/>
          <o:lock v:ext="edit" aspectratio="f"/>
        </v:rect>
      </w:pic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10</w:t>
    </w:r>
    <w:r>
      <w:rPr>
        <w:rFonts w:ascii="微软雅黑" w:hAnsi="微软雅黑" w:eastAsia="微软雅黑"/>
        <w:b/>
        <w:color w:val="00B0F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000" w:firstLineChars="500"/>
      <w:rPr>
        <w:rFonts w:ascii="微软雅黑" w:hAnsi="微软雅黑" w:eastAsia="微软雅黑"/>
        <w:b/>
        <w:color w:val="00B0F0"/>
        <w:sz w:val="20"/>
      </w:rPr>
    </w:pPr>
    <w:r>
      <w:rPr>
        <w:rFonts w:ascii="微软雅黑" w:hAnsi="微软雅黑" w:eastAsia="微软雅黑"/>
        <w:b/>
        <w:color w:val="00B0F0"/>
        <w:sz w:val="20"/>
      </w:rPr>
      <w:pict>
        <v:rect id="矩形 18" o:spid="_x0000_s2052" o:spt="1" style="position:absolute;left:0pt;margin-left:0pt;margin-top:0.15pt;height:14.4pt;width:42pt;mso-position-horizontal-relative:margin;z-index:-251657216;v-text-anchor:middle;mso-width-relative:page;mso-height-relative:page;" fillcolor="#00B0F0" filled="t" stroked="f" coordsize="21600,21600" o:gfxdata="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wM1+i0gAAAAMBAAAP&#10;AAAAAAAAAAEAIAAAACIAAABkcnMvZG93bnJldi54bWxQSwECFAAUAAAACACHTuJAYNweP1cCAACM&#10;BAAADgAAAAAAAAABACAAAAAhAQAAZHJzL2Uyb0RvYy54bWxQSwUGAAAAAAYABgBZAQAA6gUAAAAA&#10;">
          <v:path/>
          <v:fill on="t" focussize="0,0"/>
          <v:stroke on="f" weight="1pt" miterlimit="8" joinstyle="miter"/>
          <v:imagedata o:title=""/>
          <o:lock v:ext="edit" aspectratio="f"/>
        </v:rect>
      </w:pic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1</w:t>
    </w:r>
    <w:r>
      <w:rPr>
        <w:rFonts w:ascii="微软雅黑" w:hAnsi="微软雅黑" w:eastAsia="微软雅黑"/>
        <w:b/>
        <w:color w:val="00B0F0"/>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48"/>
      </w:rPr>
      <w:pict>
        <v:shape id="文本框 3" o:spid="_x0000_s2049"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IAg7nMwBAAB7AwAADgAAAAAAAAABACAAAAAiAQAAZHJz&#10;L2Uyb0RvYy54bWxQSwUGAAAAAAYABgBZAQAAYAUAAAAA&#10;">
          <v:path/>
          <v:fill on="f" focussize="0,0"/>
          <v:stroke on="f" weight="1.25pt"/>
          <v:imagedata o:title=""/>
          <o:lock v:ext="edit" aspectratio="f"/>
          <v:textbox inset="0mm,0mm,0mm,0mm" style="mso-fit-shape-to-text:t;">
            <w:txbxContent>
              <w:p>
                <w:pPr>
                  <w:snapToGrid w:val="0"/>
                  <w:rPr>
                    <w:sz w:val="18"/>
                  </w:rPr>
                </w:pPr>
              </w:p>
            </w:txbxContent>
          </v:textbox>
        </v:shape>
      </w:pict>
    </w:r>
    <w:r>
      <w:rPr>
        <w:rFonts w:hint="eastAsia"/>
        <w:b/>
        <w:sz w:val="48"/>
        <w:szCs w:val="48"/>
      </w:rPr>
      <w:drawing>
        <wp:inline distT="0" distB="0" distL="114300" distR="114300">
          <wp:extent cx="866775" cy="285750"/>
          <wp:effectExtent l="0" t="0" r="9525" b="0"/>
          <wp:docPr id="29" name="图片 1" descr="E:\Tencent Files\1003442507\FileRecv\2.4cmX0.8cm精讯畅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E:\Tencent Files\1003442507\FileRecv\2.4cmX0.8cm精讯畅通.png"/>
                  <pic:cNvPicPr>
                    <a:picLocks noChangeAspect="1"/>
                  </pic:cNvPicPr>
                </pic:nvPicPr>
                <pic:blipFill>
                  <a:blip r:embed="rId1"/>
                  <a:stretch>
                    <a:fillRect/>
                  </a:stretch>
                </pic:blipFill>
                <pic:spPr>
                  <a:xfrm>
                    <a:off x="0" y="0"/>
                    <a:ext cx="866775" cy="28575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drawing>
        <wp:inline distT="0" distB="0" distL="114300" distR="114300">
          <wp:extent cx="866775" cy="285750"/>
          <wp:effectExtent l="0" t="0" r="9525" b="0"/>
          <wp:docPr id="30" name="图片 2" descr="E:\Tencent Files\1003442507\FileRecv\2.4cmX0.8cm精讯畅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descr="E:\Tencent Files\1003442507\FileRecv\2.4cmX0.8cm精讯畅通.png"/>
                  <pic:cNvPicPr>
                    <a:picLocks noChangeAspect="1"/>
                  </pic:cNvPicPr>
                </pic:nvPicPr>
                <pic:blipFill>
                  <a:blip r:embed="rId1"/>
                  <a:stretch>
                    <a:fillRect/>
                  </a:stretch>
                </pic:blipFill>
                <pic:spPr>
                  <a:xfrm>
                    <a:off x="0" y="0"/>
                    <a:ext cx="866775" cy="285750"/>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0"/>
      </w:pBdr>
      <w:ind w:right="1440"/>
      <w:jc w:val="left"/>
    </w:pPr>
    <w:r>
      <w:rPr>
        <w:sz w:val="48"/>
      </w:rPr>
      <w:drawing>
        <wp:anchor distT="0" distB="0" distL="114300" distR="114300" simplePos="0" relativeHeight="251662336" behindDoc="1" locked="0" layoutInCell="1" allowOverlap="1">
          <wp:simplePos x="0" y="0"/>
          <wp:positionH relativeFrom="page">
            <wp:posOffset>580390</wp:posOffset>
          </wp:positionH>
          <wp:positionV relativeFrom="page">
            <wp:posOffset>540385</wp:posOffset>
          </wp:positionV>
          <wp:extent cx="2343150" cy="266065"/>
          <wp:effectExtent l="0" t="0" r="0" b="635"/>
          <wp:wrapNone/>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1"/>
                  <a:stretch>
                    <a:fillRect/>
                  </a:stretch>
                </pic:blipFill>
                <pic:spPr>
                  <a:xfrm>
                    <a:off x="0" y="0"/>
                    <a:ext cx="2343150" cy="266065"/>
                  </a:xfrm>
                  <a:prstGeom prst="rect">
                    <a:avLst/>
                  </a:prstGeom>
                  <a:noFill/>
                  <a:ln w="9525">
                    <a:noFill/>
                  </a:ln>
                </pic:spPr>
              </pic:pic>
            </a:graphicData>
          </a:graphic>
        </wp:anchor>
      </w:drawing>
    </w:r>
    <w:r>
      <w:rPr>
        <w:sz w:val="48"/>
      </w:rPr>
      <w:pict>
        <v:shape id="_x0000_s2053" o:spid="_x0000_s2053"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DN5jStzgEAAHwDAAAOAAAAAAAAAAEAIAAAACIBAABk&#10;cnMvZTJvRG9jLnhtbFBLBQYAAAAABgAGAFkBAABiBQAAAAA=&#10;">
          <v:path/>
          <v:fill on="f" focussize="0,0"/>
          <v:stroke on="f" weight="1.25pt"/>
          <v:imagedata o:title=""/>
          <o:lock v:ext="edit" aspectratio="f"/>
          <v:textbox inset="0mm,0mm,0mm,0mm" style="mso-fit-shape-to-text:t;">
            <w:txbxContent>
              <w:p>
                <w:pPr>
                  <w:snapToGrid w:val="0"/>
                  <w:rPr>
                    <w:sz w:val="18"/>
                  </w:rPr>
                </w:pPr>
              </w:p>
            </w:txbxContent>
          </v:textbox>
        </v:shape>
      </w:pic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微软雅黑" w:hAnsi="微软雅黑" w:eastAsia="微软雅黑"/>
        <w:color w:val="00B0F0"/>
      </w:rPr>
    </w:pPr>
    <w:r>
      <w:rPr>
        <w:rFonts w:ascii="微软雅黑" w:hAnsi="微软雅黑" w:eastAsia="微软雅黑"/>
        <w:color w:val="00B0F0"/>
        <w:lang w:val="zh-CN"/>
      </w:rPr>
      <w:pict>
        <v:line id="_x0000_s2054" o:spid="_x0000_s2054" o:spt="20" style="position:absolute;left:0pt;margin-left:170.55pt;margin-top:18.1pt;height:0pt;width:154.75pt;z-index:251666432;mso-width-relative:page;mso-height-relative:page;" filled="f" stroked="t" coordsize="21600,21600" o:gfxdata="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4Is/L1QAAAAkBAAAPAAAAAAAAAAEAIAAAACIA&#10;AABkcnMvZG93bnJldi54bWxQSwECFAAUAAAACACHTuJAA3EnUNMBAABzAwAADgAAAAAAAAABACAA&#10;AAAkAQAAZHJzL2Uyb0RvYy54bWxQSwUGAAAAAAYABgBZAQAAaQUAAAAA&#10;">
          <v:path arrowok="t"/>
          <v:fill on="f" focussize="0,0"/>
          <v:stroke weight="0.5pt" color="#00B0F0" miterlimit="8" joinstyle="miter"/>
          <v:imagedata o:title=""/>
          <o:lock v:ext="edit" aspectratio="f"/>
        </v:line>
      </w:pict>
    </w:r>
    <w:r>
      <w:rPr>
        <w:rFonts w:hint="eastAsia" w:ascii="微软雅黑" w:hAnsi="微软雅黑" w:eastAsia="微软雅黑"/>
        <w:color w:val="00B0F0"/>
      </w:rPr>
      <w:t>One-stop Internet of Things Supply Platform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drawing>
        <wp:anchor distT="0" distB="0" distL="114300" distR="114300" simplePos="0" relativeHeight="251663360" behindDoc="1" locked="0" layoutInCell="1" allowOverlap="1">
          <wp:simplePos x="0" y="0"/>
          <wp:positionH relativeFrom="page">
            <wp:posOffset>558800</wp:posOffset>
          </wp:positionH>
          <wp:positionV relativeFrom="page">
            <wp:posOffset>425450</wp:posOffset>
          </wp:positionV>
          <wp:extent cx="2345690" cy="269875"/>
          <wp:effectExtent l="0" t="0" r="0" b="15875"/>
          <wp:wrapNone/>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1"/>
                  <a:stretch>
                    <a:fillRect/>
                  </a:stretch>
                </pic:blipFill>
                <pic:spPr>
                  <a:xfrm>
                    <a:off x="0" y="0"/>
                    <a:ext cx="2345690" cy="26987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F0623"/>
    <w:multiLevelType w:val="multilevel"/>
    <w:tmpl w:val="5F5F0623"/>
    <w:lvl w:ilvl="0" w:tentative="0">
      <w:start w:val="1"/>
      <w:numFmt w:val="decimal"/>
      <w:pStyle w:val="2"/>
      <w:suff w:val="space"/>
      <w:lvlText w:val="第%1章"/>
      <w:lvlJc w:val="left"/>
      <w:pPr>
        <w:ind w:left="3976" w:hanging="432"/>
      </w:pPr>
    </w:lvl>
    <w:lvl w:ilvl="1" w:tentative="0">
      <w:start w:val="1"/>
      <w:numFmt w:val="decimal"/>
      <w:pStyle w:val="3"/>
      <w:suff w:val="space"/>
      <w:lvlText w:val="%1.%2"/>
      <w:lvlJc w:val="left"/>
      <w:pPr>
        <w:ind w:left="576" w:hanging="576"/>
      </w:pPr>
    </w:lvl>
    <w:lvl w:ilvl="2" w:tentative="0">
      <w:start w:val="1"/>
      <w:numFmt w:val="decimal"/>
      <w:pStyle w:val="5"/>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M2E1ZTkwZTU2NDQ2N2JjOTE0NmUxMmEyN2EwOGIifQ=="/>
  </w:docVars>
  <w:rsids>
    <w:rsidRoot w:val="4EA07516"/>
    <w:rsid w:val="00497E94"/>
    <w:rsid w:val="00734FBF"/>
    <w:rsid w:val="009267B9"/>
    <w:rsid w:val="00BE0947"/>
    <w:rsid w:val="00C03BDB"/>
    <w:rsid w:val="044E70FD"/>
    <w:rsid w:val="09D56EA8"/>
    <w:rsid w:val="0F1C0797"/>
    <w:rsid w:val="0F4D5951"/>
    <w:rsid w:val="2C150AC6"/>
    <w:rsid w:val="392557AE"/>
    <w:rsid w:val="3C7F7606"/>
    <w:rsid w:val="4236017A"/>
    <w:rsid w:val="48C41CBB"/>
    <w:rsid w:val="4EA07516"/>
    <w:rsid w:val="5ADE0329"/>
    <w:rsid w:val="607937E3"/>
    <w:rsid w:val="63AC1C42"/>
    <w:rsid w:val="655F2AB4"/>
    <w:rsid w:val="67020F28"/>
    <w:rsid w:val="69DD1899"/>
    <w:rsid w:val="6C140917"/>
    <w:rsid w:val="7A0362B5"/>
    <w:rsid w:val="7A117C52"/>
    <w:rsid w:val="7D225A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3"/>
    <w:next w:val="4"/>
    <w:qFormat/>
    <w:uiPriority w:val="0"/>
    <w:pPr>
      <w:numPr>
        <w:ilvl w:val="0"/>
      </w:numPr>
      <w:ind w:left="0" w:firstLine="0"/>
      <w:outlineLvl w:val="0"/>
    </w:pPr>
    <w:rPr>
      <w:sz w:val="36"/>
    </w:rPr>
  </w:style>
  <w:style w:type="paragraph" w:styleId="3">
    <w:name w:val="heading 2"/>
    <w:basedOn w:val="1"/>
    <w:next w:val="4"/>
    <w:qFormat/>
    <w:uiPriority w:val="0"/>
    <w:pPr>
      <w:keepNext/>
      <w:keepLines/>
      <w:numPr>
        <w:ilvl w:val="1"/>
        <w:numId w:val="1"/>
      </w:numPr>
      <w:spacing w:before="120" w:after="120"/>
      <w:outlineLvl w:val="1"/>
    </w:pPr>
    <w:rPr>
      <w:rFonts w:eastAsia="黑体"/>
      <w:sz w:val="30"/>
    </w:rPr>
  </w:style>
  <w:style w:type="paragraph" w:styleId="5">
    <w:name w:val="heading 3"/>
    <w:basedOn w:val="1"/>
    <w:next w:val="4"/>
    <w:qFormat/>
    <w:uiPriority w:val="0"/>
    <w:pPr>
      <w:keepNext/>
      <w:keepLines/>
      <w:numPr>
        <w:ilvl w:val="2"/>
        <w:numId w:val="1"/>
      </w:numPr>
      <w:spacing w:before="120"/>
      <w:outlineLvl w:val="2"/>
    </w:pPr>
    <w:rPr>
      <w:rFonts w:eastAsia="黑体"/>
      <w:sz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First Indent"/>
    <w:basedOn w:val="1"/>
    <w:qFormat/>
    <w:uiPriority w:val="0"/>
    <w:pPr>
      <w:ind w:firstLine="498" w:firstLineChars="200"/>
    </w:pPr>
  </w:style>
  <w:style w:type="paragraph" w:styleId="6">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4.jpeg"/><Relationship Id="rId33" Type="http://schemas.openxmlformats.org/officeDocument/2006/relationships/image" Target="media/image23.jpeg"/><Relationship Id="rId32" Type="http://schemas.openxmlformats.org/officeDocument/2006/relationships/image" Target="media/image22.jpeg"/><Relationship Id="rId31" Type="http://schemas.openxmlformats.org/officeDocument/2006/relationships/image" Target="media/image21.jpeg"/><Relationship Id="rId30" Type="http://schemas.openxmlformats.org/officeDocument/2006/relationships/image" Target="media/image20.jpeg"/><Relationship Id="rId3" Type="http://schemas.openxmlformats.org/officeDocument/2006/relationships/header" Target="header1.xml"/><Relationship Id="rId29" Type="http://schemas.openxmlformats.org/officeDocument/2006/relationships/image" Target="media/image19.jpeg"/><Relationship Id="rId28" Type="http://schemas.openxmlformats.org/officeDocument/2006/relationships/image" Target="media/image18.png"/><Relationship Id="rId27" Type="http://schemas.openxmlformats.org/officeDocument/2006/relationships/image" Target="media/image17.jpe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jpe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png"/><Relationship Id="rId14" Type="http://schemas.openxmlformats.org/officeDocument/2006/relationships/image" Target="media/image4.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2051" textRotate="1"/>
    <customShpInfo spid="_x0000_s2053" textRotate="1"/>
    <customShpInfo spid="_x0000_s2054"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2506</Words>
  <Characters>13468</Characters>
  <Lines>37</Lines>
  <Paragraphs>10</Paragraphs>
  <TotalTime>0</TotalTime>
  <ScaleCrop>false</ScaleCrop>
  <LinksUpToDate>false</LinksUpToDate>
  <CharactersWithSpaces>15579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2019-03-27T01:35:00Z</dcterms:created>
  <dc:creator>Admin</dc:creator>
  <cp:lastModifiedBy>李红娟</cp:lastModifiedBy>
  <dcterms:modified xsi:type="dcterms:W3CDTF">2022-12-12T07:15:11Z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014747A751624FAC8F1EDAE7DDB3FD89</vt:lpwstr>
  </property>
</Properties>
</file>